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57" w:type="dxa"/>
        <w:tblCellMar>
          <w:top w:w="28" w:type="dxa"/>
          <w:left w:w="57" w:type="dxa"/>
          <w:bottom w:w="28" w:type="dxa"/>
          <w:right w:w="57" w:type="dxa"/>
        </w:tblCellMar>
        <w:tblLook w:val="04A0" w:firstRow="1" w:lastRow="0" w:firstColumn="1" w:lastColumn="0" w:noHBand="0" w:noVBand="1"/>
      </w:tblPr>
      <w:tblGrid>
        <w:gridCol w:w="2245"/>
        <w:gridCol w:w="6718"/>
      </w:tblGrid>
      <w:tr w:rsidR="00DA754E" w:rsidRPr="002C072F" w14:paraId="3317A833" w14:textId="77777777" w:rsidTr="00B575B3">
        <w:trPr>
          <w:trHeight w:val="170"/>
        </w:trPr>
        <w:tc>
          <w:tcPr>
            <w:tcW w:w="2257" w:type="dxa"/>
          </w:tcPr>
          <w:p w14:paraId="116B3F98" w14:textId="77777777" w:rsidR="00DA754E" w:rsidRPr="00E419A0" w:rsidRDefault="00DA754E" w:rsidP="000A33FA">
            <w:pPr>
              <w:ind w:right="110"/>
              <w:jc w:val="both"/>
              <w:rPr>
                <w:rFonts w:ascii="Arial" w:eastAsia="Times New Roman" w:hAnsi="Arial" w:cs="Arial"/>
                <w:sz w:val="22"/>
                <w:szCs w:val="22"/>
                <w:lang w:bidi="en-US"/>
              </w:rPr>
            </w:pPr>
            <w:r w:rsidRPr="00E419A0">
              <w:rPr>
                <w:rFonts w:ascii="Arial" w:eastAsia="Times New Roman" w:hAnsi="Arial" w:cs="Arial"/>
                <w:sz w:val="22"/>
                <w:szCs w:val="22"/>
                <w:lang w:bidi="en-US"/>
              </w:rPr>
              <w:t>Project Title:</w:t>
            </w:r>
          </w:p>
        </w:tc>
        <w:tc>
          <w:tcPr>
            <w:tcW w:w="6769" w:type="dxa"/>
          </w:tcPr>
          <w:p w14:paraId="5A7362CA" w14:textId="77777777" w:rsidR="00220A5F" w:rsidRPr="00BF0117" w:rsidRDefault="00F56F76" w:rsidP="000A33FA">
            <w:pPr>
              <w:ind w:right="110"/>
              <w:rPr>
                <w:rFonts w:ascii="Arial" w:hAnsi="Arial" w:cs="Arial"/>
                <w:b/>
                <w:sz w:val="22"/>
                <w:szCs w:val="22"/>
                <w:u w:val="single"/>
              </w:rPr>
            </w:pPr>
            <w:r w:rsidRPr="00BF0117">
              <w:rPr>
                <w:rFonts w:ascii="Arial" w:hAnsi="Arial" w:cs="Arial"/>
                <w:b/>
                <w:sz w:val="22"/>
                <w:szCs w:val="22"/>
                <w:u w:val="single"/>
              </w:rPr>
              <w:t xml:space="preserve">Request </w:t>
            </w:r>
            <w:r w:rsidR="00AA72A0">
              <w:rPr>
                <w:rFonts w:ascii="Arial" w:hAnsi="Arial" w:cs="Arial"/>
                <w:b/>
                <w:sz w:val="22"/>
                <w:szCs w:val="22"/>
                <w:u w:val="single"/>
              </w:rPr>
              <w:t>f</w:t>
            </w:r>
            <w:r w:rsidR="00691428">
              <w:rPr>
                <w:rFonts w:ascii="Arial" w:hAnsi="Arial" w:cs="Arial"/>
                <w:b/>
                <w:sz w:val="22"/>
                <w:szCs w:val="22"/>
                <w:u w:val="single"/>
              </w:rPr>
              <w:t xml:space="preserve">or </w:t>
            </w:r>
            <w:r w:rsidR="00A86B11">
              <w:rPr>
                <w:rFonts w:ascii="Arial" w:hAnsi="Arial" w:cs="Arial"/>
                <w:b/>
                <w:sz w:val="22"/>
                <w:szCs w:val="22"/>
                <w:u w:val="single"/>
              </w:rPr>
              <w:t xml:space="preserve">Proposal </w:t>
            </w:r>
            <w:r w:rsidRPr="00BF0117">
              <w:rPr>
                <w:rFonts w:ascii="Arial" w:hAnsi="Arial" w:cs="Arial"/>
                <w:b/>
                <w:sz w:val="22"/>
                <w:szCs w:val="22"/>
                <w:u w:val="single"/>
              </w:rPr>
              <w:t>(RF</w:t>
            </w:r>
            <w:r w:rsidR="00A86B11">
              <w:rPr>
                <w:rFonts w:ascii="Arial" w:hAnsi="Arial" w:cs="Arial"/>
                <w:b/>
                <w:sz w:val="22"/>
                <w:szCs w:val="22"/>
                <w:u w:val="single"/>
              </w:rPr>
              <w:t>P</w:t>
            </w:r>
            <w:r w:rsidRPr="00BF0117">
              <w:rPr>
                <w:rFonts w:ascii="Arial" w:hAnsi="Arial" w:cs="Arial"/>
                <w:b/>
                <w:sz w:val="22"/>
                <w:szCs w:val="22"/>
                <w:u w:val="single"/>
              </w:rPr>
              <w:t xml:space="preserve">) </w:t>
            </w:r>
            <w:r w:rsidR="00A86B11">
              <w:rPr>
                <w:rFonts w:ascii="Arial" w:hAnsi="Arial" w:cs="Arial"/>
                <w:b/>
                <w:sz w:val="22"/>
                <w:szCs w:val="22"/>
                <w:u w:val="single"/>
              </w:rPr>
              <w:t>for</w:t>
            </w:r>
            <w:r w:rsidR="00BF7A16">
              <w:rPr>
                <w:rFonts w:ascii="Arial" w:hAnsi="Arial" w:cs="Arial"/>
                <w:b/>
                <w:sz w:val="22"/>
                <w:szCs w:val="22"/>
                <w:u w:val="single"/>
              </w:rPr>
              <w:t xml:space="preserve"> </w:t>
            </w:r>
            <w:r w:rsidR="005546EC" w:rsidRPr="005546EC">
              <w:rPr>
                <w:rFonts w:ascii="Arial" w:hAnsi="Arial" w:cs="Arial"/>
                <w:b/>
                <w:sz w:val="22"/>
                <w:szCs w:val="22"/>
                <w:u w:val="single"/>
              </w:rPr>
              <w:t xml:space="preserve">the Design and Delivery of the Personal Leadership </w:t>
            </w:r>
            <w:r w:rsidR="00ED55C8">
              <w:rPr>
                <w:rFonts w:ascii="Arial" w:hAnsi="Arial" w:cs="Arial"/>
                <w:b/>
                <w:sz w:val="22"/>
                <w:szCs w:val="22"/>
                <w:u w:val="single"/>
              </w:rPr>
              <w:t xml:space="preserve">module </w:t>
            </w:r>
            <w:r w:rsidR="005546EC" w:rsidRPr="005546EC">
              <w:rPr>
                <w:rFonts w:ascii="Arial" w:hAnsi="Arial" w:cs="Arial"/>
                <w:b/>
                <w:sz w:val="22"/>
                <w:szCs w:val="22"/>
                <w:u w:val="single"/>
              </w:rPr>
              <w:t xml:space="preserve">for the 2nd run of the Leaders for Singapore Healthcare (LSH) </w:t>
            </w:r>
          </w:p>
          <w:p w14:paraId="17A1BE8B" w14:textId="77777777" w:rsidR="00EB5CCE" w:rsidRPr="00E419A0" w:rsidRDefault="00EB5CCE" w:rsidP="000A33FA">
            <w:pPr>
              <w:ind w:right="110"/>
              <w:rPr>
                <w:rFonts w:ascii="Arial" w:eastAsia="Times New Roman" w:hAnsi="Arial" w:cs="Arial"/>
                <w:b/>
                <w:sz w:val="22"/>
                <w:szCs w:val="22"/>
                <w:lang w:bidi="en-US"/>
              </w:rPr>
            </w:pPr>
          </w:p>
        </w:tc>
      </w:tr>
      <w:tr w:rsidR="00DA754E" w:rsidRPr="002C072F" w14:paraId="6F1E306E" w14:textId="77777777" w:rsidTr="00B575B3">
        <w:trPr>
          <w:trHeight w:val="170"/>
        </w:trPr>
        <w:tc>
          <w:tcPr>
            <w:tcW w:w="2257" w:type="dxa"/>
          </w:tcPr>
          <w:p w14:paraId="2D9C6DDE" w14:textId="77777777" w:rsidR="00DA754E" w:rsidRPr="002C072F" w:rsidRDefault="00DA754E" w:rsidP="00A86B11">
            <w:pPr>
              <w:ind w:right="110"/>
              <w:jc w:val="both"/>
              <w:rPr>
                <w:rFonts w:ascii="Arial" w:eastAsia="Times New Roman" w:hAnsi="Arial" w:cs="Arial"/>
                <w:sz w:val="22"/>
                <w:szCs w:val="22"/>
                <w:lang w:bidi="en-US"/>
              </w:rPr>
            </w:pPr>
            <w:r w:rsidRPr="002C072F">
              <w:rPr>
                <w:rFonts w:ascii="Arial" w:eastAsia="Times New Roman" w:hAnsi="Arial" w:cs="Arial"/>
                <w:sz w:val="22"/>
                <w:szCs w:val="22"/>
                <w:lang w:bidi="en-US"/>
              </w:rPr>
              <w:t>RF</w:t>
            </w:r>
            <w:r w:rsidR="00A86B11">
              <w:rPr>
                <w:rFonts w:ascii="Arial" w:eastAsia="Times New Roman" w:hAnsi="Arial" w:cs="Arial"/>
                <w:sz w:val="22"/>
                <w:szCs w:val="22"/>
                <w:lang w:bidi="en-US"/>
              </w:rPr>
              <w:t>P</w:t>
            </w:r>
            <w:r w:rsidRPr="002C072F">
              <w:rPr>
                <w:rFonts w:ascii="Arial" w:eastAsia="Times New Roman" w:hAnsi="Arial" w:cs="Arial"/>
                <w:sz w:val="22"/>
                <w:szCs w:val="22"/>
                <w:lang w:bidi="en-US"/>
              </w:rPr>
              <w:t xml:space="preserve"> Ref</w:t>
            </w:r>
            <w:r w:rsidR="00254C7D">
              <w:rPr>
                <w:rFonts w:ascii="Arial" w:eastAsia="Times New Roman" w:hAnsi="Arial" w:cs="Arial"/>
                <w:sz w:val="22"/>
                <w:szCs w:val="22"/>
                <w:lang w:bidi="en-US"/>
              </w:rPr>
              <w:t>erence</w:t>
            </w:r>
            <w:r w:rsidRPr="002C072F">
              <w:rPr>
                <w:rFonts w:ascii="Arial" w:eastAsia="Times New Roman" w:hAnsi="Arial" w:cs="Arial"/>
                <w:sz w:val="22"/>
                <w:szCs w:val="22"/>
                <w:lang w:bidi="en-US"/>
              </w:rPr>
              <w:t xml:space="preserve"> No:</w:t>
            </w:r>
          </w:p>
        </w:tc>
        <w:tc>
          <w:tcPr>
            <w:tcW w:w="6769" w:type="dxa"/>
          </w:tcPr>
          <w:p w14:paraId="652FA01C" w14:textId="65162DB6" w:rsidR="00DA754E" w:rsidRPr="0030335D" w:rsidRDefault="00257E43" w:rsidP="002F584E">
            <w:pPr>
              <w:ind w:right="110"/>
              <w:rPr>
                <w:rFonts w:ascii="Arial" w:eastAsia="Times New Roman" w:hAnsi="Arial" w:cs="Arial"/>
                <w:b/>
                <w:sz w:val="22"/>
                <w:szCs w:val="22"/>
                <w:lang w:bidi="en-US"/>
              </w:rPr>
            </w:pPr>
            <w:r w:rsidRPr="00257E43">
              <w:rPr>
                <w:rFonts w:ascii="Arial" w:hAnsi="Arial" w:cs="Arial"/>
                <w:b/>
                <w:sz w:val="22"/>
                <w:szCs w:val="22"/>
                <w:u w:val="single"/>
              </w:rPr>
              <w:t>MHHHLCRFP20365</w:t>
            </w:r>
            <w:r w:rsidR="004633F7" w:rsidRPr="0030335D">
              <w:rPr>
                <w:rFonts w:ascii="Arial" w:eastAsia="Times New Roman" w:hAnsi="Arial" w:cs="Arial"/>
                <w:b/>
                <w:sz w:val="22"/>
                <w:szCs w:val="22"/>
                <w:u w:val="single"/>
                <w:lang w:bidi="en-US"/>
              </w:rPr>
              <w:br/>
            </w:r>
          </w:p>
        </w:tc>
      </w:tr>
      <w:tr w:rsidR="00DA754E" w:rsidRPr="002C072F" w14:paraId="32CB0D5B" w14:textId="77777777" w:rsidTr="00B575B3">
        <w:trPr>
          <w:trHeight w:val="170"/>
        </w:trPr>
        <w:tc>
          <w:tcPr>
            <w:tcW w:w="2257" w:type="dxa"/>
          </w:tcPr>
          <w:p w14:paraId="7434D921" w14:textId="77777777" w:rsidR="00DA754E" w:rsidRPr="002C072F" w:rsidRDefault="00DA754E" w:rsidP="00A86B11">
            <w:pPr>
              <w:ind w:right="110"/>
              <w:jc w:val="both"/>
              <w:rPr>
                <w:rFonts w:ascii="Arial" w:eastAsia="Times New Roman" w:hAnsi="Arial" w:cs="Arial"/>
                <w:sz w:val="22"/>
                <w:szCs w:val="22"/>
                <w:lang w:bidi="en-US"/>
              </w:rPr>
            </w:pPr>
            <w:r w:rsidRPr="002C072F">
              <w:rPr>
                <w:rFonts w:ascii="Arial" w:eastAsia="Times New Roman" w:hAnsi="Arial" w:cs="Arial"/>
                <w:sz w:val="22"/>
                <w:szCs w:val="22"/>
                <w:lang w:bidi="en-US"/>
              </w:rPr>
              <w:t>RF</w:t>
            </w:r>
            <w:r w:rsidR="00A86B11">
              <w:rPr>
                <w:rFonts w:ascii="Arial" w:eastAsia="Times New Roman" w:hAnsi="Arial" w:cs="Arial"/>
                <w:sz w:val="22"/>
                <w:szCs w:val="22"/>
                <w:lang w:bidi="en-US"/>
              </w:rPr>
              <w:t>P</w:t>
            </w:r>
            <w:r w:rsidRPr="002C072F">
              <w:rPr>
                <w:rFonts w:ascii="Arial" w:eastAsia="Times New Roman" w:hAnsi="Arial" w:cs="Arial"/>
                <w:sz w:val="22"/>
                <w:szCs w:val="22"/>
                <w:lang w:bidi="en-US"/>
              </w:rPr>
              <w:t xml:space="preserve"> Roll-Out Date:</w:t>
            </w:r>
          </w:p>
        </w:tc>
        <w:tc>
          <w:tcPr>
            <w:tcW w:w="6769" w:type="dxa"/>
          </w:tcPr>
          <w:p w14:paraId="4138CB91" w14:textId="77777777" w:rsidR="00DA754E" w:rsidRPr="0022197E" w:rsidRDefault="00657A02" w:rsidP="000A33FA">
            <w:pPr>
              <w:ind w:right="110"/>
              <w:jc w:val="both"/>
              <w:rPr>
                <w:rFonts w:ascii="Arial" w:eastAsia="Times New Roman" w:hAnsi="Arial" w:cs="Arial"/>
                <w:b/>
                <w:sz w:val="22"/>
                <w:szCs w:val="22"/>
                <w:u w:val="single"/>
                <w:lang w:bidi="en-US"/>
              </w:rPr>
            </w:pPr>
            <w:r>
              <w:rPr>
                <w:rFonts w:ascii="Arial" w:hAnsi="Arial" w:cs="Arial"/>
                <w:b/>
                <w:sz w:val="22"/>
                <w:szCs w:val="22"/>
                <w:u w:val="single"/>
              </w:rPr>
              <w:t>5 October 2020</w:t>
            </w:r>
          </w:p>
          <w:p w14:paraId="3AE65EAE" w14:textId="77777777" w:rsidR="002C072F" w:rsidRPr="0022197E" w:rsidRDefault="002C072F" w:rsidP="000A33FA">
            <w:pPr>
              <w:ind w:right="110"/>
              <w:jc w:val="both"/>
              <w:rPr>
                <w:rFonts w:ascii="Arial" w:eastAsia="Times New Roman" w:hAnsi="Arial" w:cs="Arial"/>
                <w:b/>
                <w:sz w:val="22"/>
                <w:szCs w:val="22"/>
                <w:lang w:bidi="en-US"/>
              </w:rPr>
            </w:pPr>
          </w:p>
        </w:tc>
      </w:tr>
      <w:tr w:rsidR="00DA754E" w:rsidRPr="002C072F" w14:paraId="5015F371" w14:textId="77777777" w:rsidTr="00B575B3">
        <w:trPr>
          <w:trHeight w:val="170"/>
        </w:trPr>
        <w:tc>
          <w:tcPr>
            <w:tcW w:w="2257" w:type="dxa"/>
          </w:tcPr>
          <w:p w14:paraId="32CC3539" w14:textId="77777777" w:rsidR="00DA754E" w:rsidRPr="002C072F" w:rsidRDefault="00DA754E" w:rsidP="00A86B11">
            <w:pPr>
              <w:ind w:right="110"/>
              <w:jc w:val="both"/>
              <w:rPr>
                <w:rFonts w:ascii="Arial" w:eastAsia="Times New Roman" w:hAnsi="Arial" w:cs="Arial"/>
                <w:sz w:val="22"/>
                <w:szCs w:val="22"/>
                <w:lang w:bidi="en-US"/>
              </w:rPr>
            </w:pPr>
            <w:r w:rsidRPr="002C072F">
              <w:rPr>
                <w:rFonts w:ascii="Arial" w:eastAsia="Times New Roman" w:hAnsi="Arial" w:cs="Arial"/>
                <w:sz w:val="22"/>
                <w:szCs w:val="22"/>
                <w:lang w:bidi="en-US"/>
              </w:rPr>
              <w:t>RF</w:t>
            </w:r>
            <w:r w:rsidR="00A86B11">
              <w:rPr>
                <w:rFonts w:ascii="Arial" w:eastAsia="Times New Roman" w:hAnsi="Arial" w:cs="Arial"/>
                <w:sz w:val="22"/>
                <w:szCs w:val="22"/>
                <w:lang w:bidi="en-US"/>
              </w:rPr>
              <w:t>P</w:t>
            </w:r>
            <w:r w:rsidR="007C6806" w:rsidRPr="002C072F">
              <w:rPr>
                <w:rFonts w:ascii="Arial" w:eastAsia="Times New Roman" w:hAnsi="Arial" w:cs="Arial"/>
                <w:sz w:val="22"/>
                <w:szCs w:val="22"/>
                <w:lang w:bidi="en-US"/>
              </w:rPr>
              <w:t xml:space="preserve"> Closing Date</w:t>
            </w:r>
            <w:r w:rsidRPr="002C072F">
              <w:rPr>
                <w:rFonts w:ascii="Arial" w:eastAsia="Times New Roman" w:hAnsi="Arial" w:cs="Arial"/>
                <w:sz w:val="22"/>
                <w:szCs w:val="22"/>
                <w:lang w:bidi="en-US"/>
              </w:rPr>
              <w:t>:</w:t>
            </w:r>
          </w:p>
        </w:tc>
        <w:tc>
          <w:tcPr>
            <w:tcW w:w="6769" w:type="dxa"/>
          </w:tcPr>
          <w:p w14:paraId="5F22AB64" w14:textId="125BF2EE" w:rsidR="00DA754E" w:rsidRPr="0022197E" w:rsidRDefault="00657A02" w:rsidP="00973067">
            <w:pPr>
              <w:ind w:right="110"/>
              <w:jc w:val="both"/>
              <w:rPr>
                <w:rFonts w:ascii="Arial" w:hAnsi="Arial" w:cs="Arial"/>
                <w:b/>
                <w:sz w:val="22"/>
                <w:szCs w:val="22"/>
                <w:u w:val="single"/>
              </w:rPr>
            </w:pPr>
            <w:r>
              <w:rPr>
                <w:rFonts w:ascii="Arial" w:hAnsi="Arial" w:cs="Arial"/>
                <w:b/>
                <w:sz w:val="22"/>
                <w:szCs w:val="22"/>
                <w:u w:val="single"/>
              </w:rPr>
              <w:t>13 November 2020</w:t>
            </w:r>
            <w:r w:rsidR="00DF0D8C" w:rsidRPr="0022197E">
              <w:rPr>
                <w:rFonts w:ascii="Arial" w:hAnsi="Arial" w:cs="Arial"/>
                <w:b/>
                <w:sz w:val="22"/>
                <w:szCs w:val="22"/>
                <w:u w:val="single"/>
              </w:rPr>
              <w:t>, 1</w:t>
            </w:r>
            <w:r w:rsidR="00B14A59" w:rsidRPr="0022197E">
              <w:rPr>
                <w:rFonts w:ascii="Arial" w:hAnsi="Arial" w:cs="Arial"/>
                <w:b/>
                <w:sz w:val="22"/>
                <w:szCs w:val="22"/>
                <w:u w:val="single"/>
              </w:rPr>
              <w:t>7</w:t>
            </w:r>
            <w:r w:rsidR="00DF0D8C" w:rsidRPr="0022197E">
              <w:rPr>
                <w:rFonts w:ascii="Arial" w:hAnsi="Arial" w:cs="Arial"/>
                <w:b/>
                <w:sz w:val="22"/>
                <w:szCs w:val="22"/>
                <w:u w:val="single"/>
              </w:rPr>
              <w:t xml:space="preserve">:00 </w:t>
            </w:r>
            <w:proofErr w:type="spellStart"/>
            <w:r w:rsidR="00DF0D8C" w:rsidRPr="0022197E">
              <w:rPr>
                <w:rFonts w:ascii="Arial" w:hAnsi="Arial" w:cs="Arial"/>
                <w:b/>
                <w:sz w:val="22"/>
                <w:szCs w:val="22"/>
                <w:u w:val="single"/>
              </w:rPr>
              <w:t>hrs</w:t>
            </w:r>
            <w:proofErr w:type="spellEnd"/>
            <w:r w:rsidR="00DF0D8C" w:rsidRPr="0022197E">
              <w:rPr>
                <w:rFonts w:ascii="Arial" w:hAnsi="Arial" w:cs="Arial"/>
                <w:b/>
                <w:sz w:val="22"/>
                <w:szCs w:val="22"/>
                <w:u w:val="single"/>
              </w:rPr>
              <w:t xml:space="preserve"> (SG Time)</w:t>
            </w:r>
          </w:p>
        </w:tc>
      </w:tr>
    </w:tbl>
    <w:p w14:paraId="75292744" w14:textId="77777777" w:rsidR="00C25102" w:rsidRPr="002C072F" w:rsidRDefault="00C25102" w:rsidP="000A33FA">
      <w:pPr>
        <w:ind w:right="110"/>
        <w:rPr>
          <w:rFonts w:ascii="Arial" w:hAnsi="Arial" w:cs="Arial"/>
          <w:b/>
          <w:sz w:val="22"/>
          <w:szCs w:val="22"/>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Look w:val="04A0" w:firstRow="1" w:lastRow="0" w:firstColumn="1" w:lastColumn="0" w:noHBand="0" w:noVBand="1"/>
      </w:tblPr>
      <w:tblGrid>
        <w:gridCol w:w="9010"/>
      </w:tblGrid>
      <w:tr w:rsidR="00705AB3" w:rsidRPr="002C072F" w14:paraId="58BA68ED" w14:textId="77777777" w:rsidTr="00995F00">
        <w:trPr>
          <w:trHeight w:val="454"/>
          <w:jc w:val="center"/>
        </w:trPr>
        <w:tc>
          <w:tcPr>
            <w:tcW w:w="5000" w:type="pct"/>
            <w:shd w:val="clear" w:color="auto" w:fill="000000"/>
            <w:vAlign w:val="center"/>
          </w:tcPr>
          <w:p w14:paraId="46D44726" w14:textId="77777777" w:rsidR="00705AB3" w:rsidRPr="00396DEF" w:rsidRDefault="00705AB3" w:rsidP="00396DEF">
            <w:pPr>
              <w:ind w:right="110"/>
              <w:rPr>
                <w:rFonts w:ascii="Arial" w:eastAsia="Times New Roman" w:hAnsi="Arial" w:cs="Arial"/>
                <w:b/>
                <w:sz w:val="22"/>
                <w:szCs w:val="22"/>
                <w:lang w:bidi="en-US"/>
              </w:rPr>
            </w:pPr>
            <w:r w:rsidRPr="00396DEF">
              <w:rPr>
                <w:rFonts w:ascii="Arial" w:eastAsia="Times New Roman" w:hAnsi="Arial" w:cs="Arial"/>
                <w:b/>
                <w:sz w:val="22"/>
                <w:szCs w:val="22"/>
                <w:lang w:bidi="en-US"/>
              </w:rPr>
              <w:t>Background of Project</w:t>
            </w:r>
          </w:p>
        </w:tc>
      </w:tr>
      <w:tr w:rsidR="00705AB3" w:rsidRPr="009F3854" w14:paraId="52FE8B9D" w14:textId="77777777" w:rsidTr="00995F00">
        <w:trPr>
          <w:trHeight w:val="454"/>
          <w:jc w:val="center"/>
        </w:trPr>
        <w:tc>
          <w:tcPr>
            <w:tcW w:w="5000" w:type="pct"/>
            <w:shd w:val="clear" w:color="auto" w:fill="FFFFFF"/>
            <w:vAlign w:val="center"/>
          </w:tcPr>
          <w:p w14:paraId="02582A10" w14:textId="77777777" w:rsidR="005546EC" w:rsidRDefault="005546EC" w:rsidP="005546EC">
            <w:pPr>
              <w:pStyle w:val="ListParagraph"/>
              <w:ind w:left="0"/>
              <w:jc w:val="both"/>
              <w:rPr>
                <w:rFonts w:ascii="Arial" w:hAnsi="Arial" w:cs="Arial"/>
              </w:rPr>
            </w:pPr>
            <w:r w:rsidRPr="00C662A5">
              <w:rPr>
                <w:rFonts w:ascii="Arial" w:hAnsi="Arial" w:cs="Arial"/>
              </w:rPr>
              <w:t>The Healthcare Leadership College</w:t>
            </w:r>
            <w:r>
              <w:rPr>
                <w:rFonts w:ascii="Arial" w:hAnsi="Arial" w:cs="Arial"/>
              </w:rPr>
              <w:t xml:space="preserve"> (HLC)</w:t>
            </w:r>
            <w:r w:rsidRPr="00C662A5">
              <w:rPr>
                <w:rFonts w:ascii="Arial" w:hAnsi="Arial" w:cs="Arial"/>
              </w:rPr>
              <w:t>, a division of MOH Holdings</w:t>
            </w:r>
            <w:r>
              <w:rPr>
                <w:rFonts w:ascii="Arial" w:hAnsi="Arial" w:cs="Arial"/>
              </w:rPr>
              <w:t xml:space="preserve"> Pte Ltd</w:t>
            </w:r>
            <w:r w:rsidRPr="00C662A5">
              <w:rPr>
                <w:rFonts w:ascii="Arial" w:hAnsi="Arial" w:cs="Arial"/>
              </w:rPr>
              <w:t>, supports the building of strong leadership capacity and capabilities for our national public healthcare system, in line with the Ministry of Health’s vision and strategic priorities. HLC develops and deliver high quality programmes and other learning platforms for public healthcare leaders, covering topics such as leadership and organisational development, public service ethos and values, and key healthcare policies and issues. The College leads efforts for the public healthcare sector in the following areas:</w:t>
            </w:r>
          </w:p>
          <w:p w14:paraId="0B5252C0" w14:textId="77777777" w:rsidR="005546EC" w:rsidRDefault="005546EC" w:rsidP="005546EC">
            <w:pPr>
              <w:pStyle w:val="ListParagraph"/>
              <w:shd w:val="clear" w:color="auto" w:fill="FFFFFF"/>
              <w:ind w:left="1440" w:right="72"/>
              <w:rPr>
                <w:rFonts w:ascii="Arial" w:eastAsia="Times New Roman" w:hAnsi="Arial" w:cs="Arial"/>
                <w:color w:val="333333"/>
                <w:lang w:val="en"/>
              </w:rPr>
            </w:pPr>
          </w:p>
          <w:p w14:paraId="703D464C" w14:textId="77777777" w:rsidR="005546EC" w:rsidRPr="001D19C5" w:rsidRDefault="005546EC" w:rsidP="005546EC">
            <w:pPr>
              <w:pStyle w:val="ListParagraph"/>
              <w:numPr>
                <w:ilvl w:val="2"/>
                <w:numId w:val="41"/>
              </w:numPr>
              <w:shd w:val="clear" w:color="auto" w:fill="FFFFFF"/>
              <w:ind w:left="1170" w:right="72" w:hanging="450"/>
              <w:rPr>
                <w:rFonts w:ascii="Arial" w:eastAsia="Times New Roman" w:hAnsi="Arial" w:cs="Arial"/>
                <w:lang w:val="en"/>
              </w:rPr>
            </w:pPr>
            <w:r w:rsidRPr="001D19C5">
              <w:rPr>
                <w:rFonts w:ascii="Arial" w:eastAsia="Times New Roman" w:hAnsi="Arial" w:cs="Arial"/>
                <w:lang w:val="en"/>
              </w:rPr>
              <w:t xml:space="preserve">Foster a </w:t>
            </w:r>
            <w:r w:rsidRPr="001D19C5">
              <w:rPr>
                <w:rFonts w:ascii="Arial" w:eastAsia="Times New Roman" w:hAnsi="Arial" w:cs="Arial"/>
                <w:bCs/>
                <w:lang w:val="en"/>
              </w:rPr>
              <w:t>one healthcare family</w:t>
            </w:r>
            <w:r w:rsidRPr="001D19C5">
              <w:rPr>
                <w:rFonts w:ascii="Arial" w:eastAsia="Times New Roman" w:hAnsi="Arial" w:cs="Arial"/>
                <w:lang w:val="en"/>
              </w:rPr>
              <w:t xml:space="preserve"> mindset</w:t>
            </w:r>
          </w:p>
          <w:p w14:paraId="79BECB6E" w14:textId="77777777" w:rsidR="005546EC" w:rsidRPr="001D19C5" w:rsidRDefault="005546EC" w:rsidP="005546EC">
            <w:pPr>
              <w:pStyle w:val="ListParagraph"/>
              <w:numPr>
                <w:ilvl w:val="2"/>
                <w:numId w:val="41"/>
              </w:numPr>
              <w:shd w:val="clear" w:color="auto" w:fill="FFFFFF"/>
              <w:ind w:left="1170" w:right="72" w:hanging="450"/>
              <w:rPr>
                <w:rFonts w:ascii="Arial" w:eastAsia="Times New Roman" w:hAnsi="Arial" w:cs="Arial"/>
                <w:lang w:val="en"/>
              </w:rPr>
            </w:pPr>
            <w:r w:rsidRPr="001D19C5">
              <w:rPr>
                <w:rFonts w:ascii="Arial" w:eastAsia="Times New Roman" w:hAnsi="Arial" w:cs="Arial"/>
                <w:lang w:val="en"/>
              </w:rPr>
              <w:t xml:space="preserve">Build </w:t>
            </w:r>
            <w:r w:rsidRPr="001D19C5">
              <w:rPr>
                <w:rFonts w:ascii="Arial" w:eastAsia="Times New Roman" w:hAnsi="Arial" w:cs="Arial"/>
                <w:bCs/>
                <w:lang w:val="en"/>
              </w:rPr>
              <w:t>shared values and ethos</w:t>
            </w:r>
            <w:r w:rsidRPr="001D19C5">
              <w:rPr>
                <w:rFonts w:ascii="Arial" w:eastAsia="Times New Roman" w:hAnsi="Arial" w:cs="Arial"/>
                <w:lang w:val="en"/>
              </w:rPr>
              <w:t xml:space="preserve"> amongst public healthcare leaders</w:t>
            </w:r>
          </w:p>
          <w:p w14:paraId="278F395E" w14:textId="77777777" w:rsidR="005546EC" w:rsidRPr="001D19C5" w:rsidRDefault="005546EC" w:rsidP="005546EC">
            <w:pPr>
              <w:pStyle w:val="ListParagraph"/>
              <w:numPr>
                <w:ilvl w:val="2"/>
                <w:numId w:val="41"/>
              </w:numPr>
              <w:shd w:val="clear" w:color="auto" w:fill="FFFFFF"/>
              <w:ind w:left="1170" w:right="72" w:hanging="450"/>
              <w:rPr>
                <w:rFonts w:ascii="Arial" w:eastAsia="Times New Roman" w:hAnsi="Arial" w:cs="Arial"/>
                <w:lang w:val="en"/>
              </w:rPr>
            </w:pPr>
            <w:r w:rsidRPr="001D19C5">
              <w:rPr>
                <w:rFonts w:ascii="Arial" w:eastAsia="Times New Roman" w:hAnsi="Arial" w:cs="Arial"/>
                <w:lang w:val="en"/>
              </w:rPr>
              <w:t xml:space="preserve">Develop understanding of </w:t>
            </w:r>
            <w:r w:rsidRPr="001D19C5">
              <w:rPr>
                <w:rFonts w:ascii="Arial" w:eastAsia="Times New Roman" w:hAnsi="Arial" w:cs="Arial"/>
                <w:bCs/>
                <w:lang w:val="en"/>
              </w:rPr>
              <w:t>key healthcare policies</w:t>
            </w:r>
            <w:r w:rsidRPr="001D19C5">
              <w:rPr>
                <w:rFonts w:ascii="Arial" w:eastAsia="Times New Roman" w:hAnsi="Arial" w:cs="Arial"/>
                <w:lang w:val="en"/>
              </w:rPr>
              <w:t>, the rationale and principles behind the policies</w:t>
            </w:r>
          </w:p>
          <w:p w14:paraId="3C988F1C" w14:textId="77777777" w:rsidR="005546EC" w:rsidRPr="001D19C5" w:rsidRDefault="005546EC" w:rsidP="005546EC">
            <w:pPr>
              <w:pStyle w:val="ListParagraph"/>
              <w:numPr>
                <w:ilvl w:val="2"/>
                <w:numId w:val="41"/>
              </w:numPr>
              <w:shd w:val="clear" w:color="auto" w:fill="FFFFFF"/>
              <w:ind w:left="1170" w:right="72" w:hanging="450"/>
              <w:rPr>
                <w:rFonts w:ascii="Arial" w:eastAsia="Times New Roman" w:hAnsi="Arial" w:cs="Arial"/>
                <w:lang w:val="en"/>
              </w:rPr>
            </w:pPr>
            <w:r w:rsidRPr="001D19C5">
              <w:rPr>
                <w:rFonts w:ascii="Arial" w:eastAsia="Times New Roman" w:hAnsi="Arial" w:cs="Arial"/>
                <w:lang w:val="en"/>
              </w:rPr>
              <w:t xml:space="preserve">Strengthen </w:t>
            </w:r>
            <w:r w:rsidRPr="001D19C5">
              <w:rPr>
                <w:rFonts w:ascii="Arial" w:eastAsia="Times New Roman" w:hAnsi="Arial" w:cs="Arial"/>
                <w:bCs/>
                <w:lang w:val="en"/>
              </w:rPr>
              <w:t>leadership capabilities</w:t>
            </w:r>
            <w:r w:rsidRPr="001D19C5">
              <w:rPr>
                <w:rFonts w:ascii="Arial" w:eastAsia="Times New Roman" w:hAnsi="Arial" w:cs="Arial"/>
                <w:lang w:val="en"/>
              </w:rPr>
              <w:t xml:space="preserve"> of healthcare leaders to enable change and to drive strategies to transform healthcare delivery</w:t>
            </w:r>
          </w:p>
          <w:p w14:paraId="43B6F558" w14:textId="77777777" w:rsidR="005546EC" w:rsidRPr="001D19C5" w:rsidRDefault="005546EC" w:rsidP="005546EC">
            <w:pPr>
              <w:pStyle w:val="ListParagraph"/>
              <w:numPr>
                <w:ilvl w:val="2"/>
                <w:numId w:val="41"/>
              </w:numPr>
              <w:shd w:val="clear" w:color="auto" w:fill="FFFFFF"/>
              <w:ind w:left="1170" w:right="72" w:hanging="450"/>
              <w:rPr>
                <w:rFonts w:ascii="Arial" w:eastAsia="Times New Roman" w:hAnsi="Arial" w:cs="Arial"/>
                <w:lang w:val="en"/>
              </w:rPr>
            </w:pPr>
            <w:r w:rsidRPr="001D19C5">
              <w:rPr>
                <w:rFonts w:ascii="Arial" w:eastAsia="Times New Roman" w:hAnsi="Arial" w:cs="Arial"/>
                <w:lang w:val="en"/>
              </w:rPr>
              <w:t xml:space="preserve">Nurture a </w:t>
            </w:r>
            <w:r w:rsidRPr="001D19C5">
              <w:rPr>
                <w:rFonts w:ascii="Arial" w:eastAsia="Times New Roman" w:hAnsi="Arial" w:cs="Arial"/>
                <w:bCs/>
                <w:lang w:val="en"/>
              </w:rPr>
              <w:t>community</w:t>
            </w:r>
            <w:r w:rsidRPr="001D19C5">
              <w:rPr>
                <w:rFonts w:ascii="Arial" w:eastAsia="Times New Roman" w:hAnsi="Arial" w:cs="Arial"/>
                <w:lang w:val="en"/>
              </w:rPr>
              <w:t xml:space="preserve"> of healthcare leaders across professions and across the healthcare family to bring about greater collaboration and sharing</w:t>
            </w:r>
          </w:p>
          <w:p w14:paraId="5CEF1871" w14:textId="77777777" w:rsidR="005546EC" w:rsidRPr="007E6B30" w:rsidRDefault="005546EC" w:rsidP="005546EC">
            <w:pPr>
              <w:pStyle w:val="ListParagraph"/>
              <w:jc w:val="both"/>
              <w:rPr>
                <w:rFonts w:ascii="Arial" w:hAnsi="Arial" w:cs="Arial"/>
                <w:u w:val="single"/>
              </w:rPr>
            </w:pPr>
          </w:p>
          <w:p w14:paraId="5B89A155" w14:textId="77777777" w:rsidR="005546EC" w:rsidRDefault="005546EC" w:rsidP="005546EC">
            <w:pPr>
              <w:pStyle w:val="ListParagraph"/>
              <w:ind w:left="0"/>
              <w:jc w:val="both"/>
              <w:rPr>
                <w:rFonts w:ascii="Arial" w:hAnsi="Arial" w:cs="Arial"/>
                <w:lang w:val="en-GB"/>
              </w:rPr>
            </w:pPr>
            <w:r w:rsidRPr="00C05007">
              <w:rPr>
                <w:rFonts w:ascii="Arial" w:hAnsi="Arial" w:cs="Arial"/>
                <w:lang w:val="en-GB"/>
              </w:rPr>
              <w:t xml:space="preserve">HLC milestone programmes aim to develop high potential leaders from institutions/ organisations across the public healthcare sector who have been earmarked to take on higher appointments. The programmes aim to foster a one public healthcare sector mindset in participants, broaden participants’ perspectives on issues and challenges facing our healthcare system to better equip them to anticipate future challenges, and to strengthen their leadership capacity, anchored on public healthcare values and ethos, to better lead the future of public healthcare.  The programmes include presentations by resource persons, dialogue with leaders within and outside the public healthcare sector and learning journeys to both healthcare and non-healthcare organisations. </w:t>
            </w:r>
          </w:p>
          <w:p w14:paraId="49FF2480" w14:textId="77777777" w:rsidR="005546EC" w:rsidRPr="00C05007" w:rsidRDefault="005546EC" w:rsidP="005546EC">
            <w:pPr>
              <w:pStyle w:val="ListParagraph"/>
              <w:ind w:left="0"/>
              <w:jc w:val="both"/>
              <w:rPr>
                <w:rFonts w:ascii="Arial" w:hAnsi="Arial" w:cs="Arial"/>
                <w:u w:val="single"/>
              </w:rPr>
            </w:pPr>
          </w:p>
          <w:p w14:paraId="5C282E8C" w14:textId="77777777" w:rsidR="005546EC" w:rsidRPr="00257E43" w:rsidRDefault="005546EC" w:rsidP="005546EC">
            <w:pPr>
              <w:pStyle w:val="Heading1"/>
              <w:numPr>
                <w:ilvl w:val="0"/>
                <w:numId w:val="0"/>
              </w:numPr>
              <w:spacing w:before="0" w:line="240" w:lineRule="auto"/>
              <w:rPr>
                <w:rFonts w:ascii="Arial" w:hAnsi="Arial"/>
                <w:b w:val="0"/>
                <w:bCs w:val="0"/>
                <w:color w:val="000000" w:themeColor="text1"/>
                <w:sz w:val="22"/>
                <w:szCs w:val="22"/>
                <w:lang w:val="en-GB"/>
              </w:rPr>
            </w:pPr>
            <w:r w:rsidRPr="00257E43">
              <w:rPr>
                <w:rFonts w:ascii="Arial" w:hAnsi="Arial"/>
                <w:b w:val="0"/>
                <w:bCs w:val="0"/>
                <w:color w:val="000000" w:themeColor="text1"/>
                <w:sz w:val="22"/>
                <w:szCs w:val="22"/>
                <w:lang w:val="en-GB"/>
              </w:rPr>
              <w:t>HLC is seeking a vendor to design and deliver the Personal Leadership module for the 2nd run of the Leaders for Singapore Healthcare (LSH)</w:t>
            </w:r>
            <w:r w:rsidR="00ED55C8" w:rsidRPr="00257E43">
              <w:rPr>
                <w:rFonts w:ascii="Arial" w:hAnsi="Arial"/>
                <w:b w:val="0"/>
                <w:bCs w:val="0"/>
                <w:color w:val="000000" w:themeColor="text1"/>
                <w:sz w:val="22"/>
                <w:szCs w:val="22"/>
                <w:lang w:val="en-GB"/>
              </w:rPr>
              <w:t>.</w:t>
            </w:r>
            <w:r w:rsidRPr="00257E43">
              <w:rPr>
                <w:rFonts w:ascii="Arial" w:hAnsi="Arial"/>
                <w:b w:val="0"/>
                <w:bCs w:val="0"/>
                <w:color w:val="000000" w:themeColor="text1"/>
                <w:sz w:val="22"/>
                <w:szCs w:val="22"/>
                <w:lang w:val="en-GB"/>
              </w:rPr>
              <w:t xml:space="preserve"> </w:t>
            </w:r>
          </w:p>
          <w:p w14:paraId="0C8E87DB" w14:textId="77777777" w:rsidR="00705AB3" w:rsidRPr="005546EC" w:rsidRDefault="00705AB3" w:rsidP="005546EC">
            <w:pPr>
              <w:pStyle w:val="Heading2"/>
              <w:keepNext w:val="0"/>
              <w:numPr>
                <w:ilvl w:val="0"/>
                <w:numId w:val="0"/>
              </w:numPr>
              <w:tabs>
                <w:tab w:val="left" w:pos="8786"/>
              </w:tabs>
              <w:spacing w:before="0" w:after="0" w:line="240" w:lineRule="auto"/>
              <w:ind w:left="720" w:right="110" w:hanging="720"/>
              <w:jc w:val="both"/>
              <w:rPr>
                <w:rFonts w:ascii="Arial" w:eastAsia="Cambria" w:hAnsi="Arial"/>
                <w:b/>
                <w:lang w:bidi="en-US"/>
              </w:rPr>
            </w:pPr>
          </w:p>
        </w:tc>
      </w:tr>
      <w:tr w:rsidR="00705AB3" w:rsidRPr="009F3854" w14:paraId="2986E165" w14:textId="77777777" w:rsidTr="00995F00">
        <w:trPr>
          <w:trHeight w:val="454"/>
          <w:jc w:val="center"/>
        </w:trPr>
        <w:tc>
          <w:tcPr>
            <w:tcW w:w="5000" w:type="pct"/>
            <w:shd w:val="clear" w:color="auto" w:fill="000000"/>
            <w:vAlign w:val="center"/>
          </w:tcPr>
          <w:p w14:paraId="0A3EE293" w14:textId="77777777" w:rsidR="00705AB3" w:rsidRPr="00396DEF" w:rsidRDefault="00705AB3" w:rsidP="00396DEF">
            <w:pPr>
              <w:ind w:right="110"/>
              <w:rPr>
                <w:rFonts w:ascii="Arial" w:hAnsi="Arial" w:cs="Arial"/>
                <w:b/>
                <w:sz w:val="22"/>
                <w:szCs w:val="22"/>
                <w:lang w:bidi="en-US"/>
              </w:rPr>
            </w:pPr>
            <w:r w:rsidRPr="00396DEF">
              <w:rPr>
                <w:rFonts w:ascii="Arial" w:hAnsi="Arial" w:cs="Arial"/>
                <w:b/>
                <w:sz w:val="22"/>
                <w:szCs w:val="22"/>
                <w:lang w:bidi="en-US"/>
              </w:rPr>
              <w:t>Objective of Project</w:t>
            </w:r>
          </w:p>
        </w:tc>
      </w:tr>
      <w:tr w:rsidR="00705AB3" w:rsidRPr="002C072F" w14:paraId="7F13061D" w14:textId="77777777" w:rsidTr="00FC0EE5">
        <w:trPr>
          <w:trHeight w:val="9326"/>
          <w:jc w:val="center"/>
        </w:trPr>
        <w:tc>
          <w:tcPr>
            <w:tcW w:w="5000" w:type="pct"/>
            <w:tcBorders>
              <w:bottom w:val="single" w:sz="4" w:space="0" w:color="000000"/>
            </w:tcBorders>
            <w:vAlign w:val="center"/>
          </w:tcPr>
          <w:p w14:paraId="368197D0" w14:textId="77777777" w:rsidR="00973067" w:rsidRDefault="00973067" w:rsidP="00973067">
            <w:pPr>
              <w:pStyle w:val="Heading2"/>
              <w:keepNext w:val="0"/>
              <w:numPr>
                <w:ilvl w:val="0"/>
                <w:numId w:val="0"/>
              </w:numPr>
              <w:tabs>
                <w:tab w:val="left" w:pos="8786"/>
              </w:tabs>
              <w:spacing w:before="0" w:after="0" w:line="240" w:lineRule="auto"/>
              <w:ind w:left="720" w:right="110" w:hanging="720"/>
              <w:jc w:val="both"/>
              <w:rPr>
                <w:rFonts w:ascii="Arial" w:hAnsi="Arial"/>
                <w:sz w:val="22"/>
                <w:szCs w:val="22"/>
              </w:rPr>
            </w:pPr>
          </w:p>
          <w:p w14:paraId="24A9E247" w14:textId="77777777" w:rsidR="00C528D7" w:rsidRDefault="00C528D7" w:rsidP="00C528D7">
            <w:pPr>
              <w:jc w:val="both"/>
              <w:rPr>
                <w:rFonts w:ascii="Arial" w:eastAsia="SimSun" w:hAnsi="Arial" w:cs="Arial"/>
                <w:sz w:val="22"/>
                <w:szCs w:val="22"/>
                <w:lang w:val="en-SG" w:eastAsia="zh-CN"/>
              </w:rPr>
            </w:pPr>
            <w:r w:rsidRPr="00C528D7">
              <w:rPr>
                <w:rFonts w:ascii="Arial" w:eastAsia="SimSun" w:hAnsi="Arial" w:cs="Arial"/>
                <w:sz w:val="22"/>
                <w:szCs w:val="22"/>
                <w:lang w:val="en-SG" w:eastAsia="zh-CN"/>
              </w:rPr>
              <w:t>Leaders for Singapore Healthcare (LSH) is HLC’s signature programme for senior healthcare leaders with organisation level responsibilities. Participants of the LSH will be from across the healthcare family and from all professional backgrounds.</w:t>
            </w:r>
          </w:p>
          <w:p w14:paraId="245A7DDC" w14:textId="77777777" w:rsidR="00C528D7" w:rsidRPr="00C528D7" w:rsidRDefault="00C528D7" w:rsidP="00C528D7">
            <w:pPr>
              <w:jc w:val="both"/>
              <w:rPr>
                <w:rFonts w:ascii="Arial" w:eastAsia="SimSun" w:hAnsi="Arial" w:cs="Arial"/>
                <w:sz w:val="22"/>
                <w:szCs w:val="22"/>
                <w:lang w:val="en-SG" w:eastAsia="zh-CN"/>
              </w:rPr>
            </w:pPr>
          </w:p>
          <w:p w14:paraId="3E9B2003" w14:textId="77777777" w:rsidR="00C528D7" w:rsidRPr="00C528D7" w:rsidRDefault="00C528D7" w:rsidP="00C528D7">
            <w:pPr>
              <w:jc w:val="both"/>
              <w:rPr>
                <w:rFonts w:ascii="Arial" w:eastAsia="SimSun" w:hAnsi="Arial" w:cs="Arial"/>
                <w:sz w:val="22"/>
                <w:szCs w:val="22"/>
                <w:lang w:val="en-SG" w:eastAsia="zh-CN"/>
              </w:rPr>
            </w:pPr>
            <w:r w:rsidRPr="00C528D7">
              <w:rPr>
                <w:rFonts w:ascii="Arial" w:eastAsia="SimSun" w:hAnsi="Arial" w:cs="Arial"/>
                <w:sz w:val="22"/>
                <w:szCs w:val="22"/>
                <w:lang w:val="en-SG" w:eastAsia="zh-CN"/>
              </w:rPr>
              <w:t>The LSH participants will examine their roles as leaders of and for the Singapore health eco-system, with a larger influence across institutions and clusters, and beyond public healthcare. Participants will also consider the collective leadership needed to drive healthcare transformation and to build a sustainable healthcare system for Singapore.</w:t>
            </w:r>
          </w:p>
          <w:p w14:paraId="6027EAAE" w14:textId="77777777" w:rsidR="00C528D7" w:rsidRPr="00C528D7" w:rsidRDefault="00C528D7" w:rsidP="00C528D7">
            <w:pPr>
              <w:ind w:left="720"/>
              <w:jc w:val="both"/>
              <w:rPr>
                <w:rFonts w:ascii="Arial" w:eastAsia="SimSun" w:hAnsi="Arial" w:cs="Arial"/>
                <w:color w:val="FF0000"/>
                <w:sz w:val="22"/>
                <w:szCs w:val="22"/>
                <w:lang w:val="en-SG" w:eastAsia="zh-CN"/>
              </w:rPr>
            </w:pPr>
          </w:p>
          <w:p w14:paraId="7662FC02" w14:textId="77777777" w:rsidR="00C528D7" w:rsidRPr="00C528D7" w:rsidRDefault="00C528D7" w:rsidP="00C528D7">
            <w:pPr>
              <w:jc w:val="both"/>
              <w:rPr>
                <w:rFonts w:ascii="Arial" w:eastAsia="SimSun" w:hAnsi="Arial" w:cs="Arial"/>
                <w:sz w:val="22"/>
                <w:szCs w:val="22"/>
                <w:lang w:val="en-SG" w:eastAsia="zh-CN"/>
              </w:rPr>
            </w:pPr>
            <w:r w:rsidRPr="00C528D7">
              <w:rPr>
                <w:rFonts w:ascii="Arial" w:eastAsia="SimSun" w:hAnsi="Arial" w:cs="Arial"/>
                <w:sz w:val="22"/>
                <w:szCs w:val="22"/>
                <w:lang w:val="en-SG" w:eastAsia="zh-CN"/>
              </w:rPr>
              <w:t>The LSH will also provide our senior leaders a space to explore their personal leadership. It is designed to help participants reflect on their own leadership practices and impact on others, and to commit to a vision and an action plan for change, for greater confidence to lead others in times of change, uncertainty and complexity. The programme also seeks to develop camaraderie amongst the participants and grow a strong and collaborative community of senior healthcare leaders.</w:t>
            </w:r>
          </w:p>
          <w:p w14:paraId="4E6AE105" w14:textId="77777777" w:rsidR="00C528D7" w:rsidRPr="00C528D7" w:rsidRDefault="00C528D7" w:rsidP="00C528D7">
            <w:pPr>
              <w:jc w:val="both"/>
              <w:rPr>
                <w:rFonts w:ascii="Arial" w:eastAsia="SimSun" w:hAnsi="Arial" w:cs="Arial"/>
                <w:color w:val="FF0000"/>
                <w:sz w:val="22"/>
                <w:szCs w:val="22"/>
                <w:lang w:val="en-SG" w:eastAsia="zh-CN"/>
              </w:rPr>
            </w:pPr>
          </w:p>
          <w:p w14:paraId="7547663D" w14:textId="77777777" w:rsidR="00C528D7" w:rsidRDefault="00C528D7" w:rsidP="00C528D7">
            <w:pPr>
              <w:jc w:val="both"/>
              <w:rPr>
                <w:rFonts w:ascii="Arial" w:eastAsia="SimSun" w:hAnsi="Arial" w:cs="Arial"/>
                <w:sz w:val="22"/>
                <w:szCs w:val="22"/>
                <w:lang w:val="en-SG" w:eastAsia="zh-CN"/>
              </w:rPr>
            </w:pPr>
            <w:r w:rsidRPr="00C528D7">
              <w:rPr>
                <w:rFonts w:ascii="Arial" w:eastAsia="SimSun" w:hAnsi="Arial" w:cs="Arial"/>
                <w:sz w:val="22"/>
                <w:szCs w:val="22"/>
                <w:lang w:val="en-SG" w:eastAsia="zh-CN"/>
              </w:rPr>
              <w:t>The class size for the LSH is from 20 to 22 participants.</w:t>
            </w:r>
          </w:p>
          <w:p w14:paraId="4F2A21CD" w14:textId="77777777" w:rsidR="00C528D7" w:rsidRDefault="00C528D7" w:rsidP="00C528D7">
            <w:pPr>
              <w:jc w:val="both"/>
              <w:rPr>
                <w:rFonts w:ascii="Arial" w:eastAsia="SimSun" w:hAnsi="Arial" w:cs="Arial"/>
                <w:sz w:val="22"/>
                <w:szCs w:val="22"/>
                <w:lang w:val="en-SG" w:eastAsia="zh-CN"/>
              </w:rPr>
            </w:pPr>
          </w:p>
          <w:p w14:paraId="1E5FA831" w14:textId="77777777" w:rsidR="00C528D7" w:rsidRDefault="00C528D7" w:rsidP="00C528D7">
            <w:pPr>
              <w:jc w:val="both"/>
              <w:rPr>
                <w:rFonts w:ascii="Arial" w:eastAsia="SimSun" w:hAnsi="Arial" w:cs="Arial"/>
                <w:sz w:val="22"/>
                <w:szCs w:val="22"/>
                <w:lang w:val="en-SG" w:eastAsia="zh-CN"/>
              </w:rPr>
            </w:pPr>
            <w:r w:rsidRPr="00C528D7">
              <w:rPr>
                <w:rFonts w:ascii="Arial" w:eastAsia="SimSun" w:hAnsi="Arial" w:cs="Arial"/>
                <w:sz w:val="22"/>
                <w:szCs w:val="22"/>
                <w:lang w:val="en-SG" w:eastAsia="zh-CN"/>
              </w:rPr>
              <w:t>The LSH will be conducted in five segments over a period of seven months. Participants will learn through a combination of experiential methods, case discussions, learning journeys, conversations with thought and practice leaders, industry leaders, and policy-makers. The programme offers an opportunity for participants to gain perspectives from beyond healthcare and outside of Singapore</w:t>
            </w:r>
            <w:r>
              <w:rPr>
                <w:rFonts w:ascii="Arial" w:eastAsia="SimSun" w:hAnsi="Arial" w:cs="Arial"/>
                <w:sz w:val="22"/>
                <w:szCs w:val="22"/>
                <w:lang w:val="en-SG" w:eastAsia="zh-CN"/>
              </w:rPr>
              <w:t xml:space="preserve">. </w:t>
            </w:r>
          </w:p>
          <w:p w14:paraId="56C416CC" w14:textId="77777777" w:rsidR="00C56E0C" w:rsidRDefault="00C56E0C" w:rsidP="00C528D7">
            <w:pPr>
              <w:jc w:val="both"/>
              <w:rPr>
                <w:rFonts w:ascii="Arial" w:eastAsia="SimSun" w:hAnsi="Arial" w:cs="Arial"/>
                <w:sz w:val="22"/>
                <w:szCs w:val="22"/>
                <w:lang w:val="en-SG" w:eastAsia="zh-CN"/>
              </w:rPr>
            </w:pPr>
          </w:p>
          <w:p w14:paraId="3BAB7663" w14:textId="77777777" w:rsidR="00C56E0C" w:rsidRDefault="00C56E0C" w:rsidP="00C528D7">
            <w:pPr>
              <w:jc w:val="both"/>
              <w:rPr>
                <w:rFonts w:ascii="Arial" w:eastAsia="SimSun" w:hAnsi="Arial" w:cs="Arial"/>
                <w:sz w:val="22"/>
                <w:szCs w:val="22"/>
                <w:lang w:val="en-SG" w:eastAsia="zh-CN"/>
              </w:rPr>
            </w:pPr>
            <w:r w:rsidRPr="00C56E0C">
              <w:rPr>
                <w:rFonts w:ascii="Arial" w:eastAsia="SimSun" w:hAnsi="Arial" w:cs="Arial"/>
                <w:sz w:val="22"/>
                <w:szCs w:val="22"/>
                <w:lang w:val="en-SG" w:eastAsia="zh-CN"/>
              </w:rPr>
              <w:t>The 2nd run of the LSH will be conducted on the following dates and with the following structure:</w:t>
            </w:r>
          </w:p>
          <w:p w14:paraId="3BE98B7B" w14:textId="77777777" w:rsidR="00C56E0C" w:rsidRDefault="00C56E0C" w:rsidP="00C528D7">
            <w:pPr>
              <w:jc w:val="both"/>
              <w:rPr>
                <w:rFonts w:ascii="Arial" w:eastAsia="SimSun" w:hAnsi="Arial" w:cs="Arial"/>
                <w:sz w:val="22"/>
                <w:szCs w:val="22"/>
                <w:lang w:val="en-SG" w:eastAsia="zh-CN"/>
              </w:rPr>
            </w:pPr>
          </w:p>
          <w:tbl>
            <w:tblPr>
              <w:tblW w:w="0" w:type="auto"/>
              <w:tblInd w:w="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5"/>
              <w:gridCol w:w="3181"/>
            </w:tblGrid>
            <w:tr w:rsidR="00C56E0C" w:rsidRPr="00B3191C" w14:paraId="46112701" w14:textId="77777777" w:rsidTr="005A02D1">
              <w:tc>
                <w:tcPr>
                  <w:tcW w:w="4776" w:type="dxa"/>
                  <w:gridSpan w:val="2"/>
                  <w:shd w:val="clear" w:color="auto" w:fill="D9D9D9"/>
                </w:tcPr>
                <w:p w14:paraId="0998CD85" w14:textId="77777777" w:rsidR="00C56E0C" w:rsidRPr="005A02D1" w:rsidRDefault="00C56E0C" w:rsidP="00C56E0C">
                  <w:pPr>
                    <w:rPr>
                      <w:rFonts w:ascii="Arial" w:eastAsia="SimSun" w:hAnsi="Arial" w:cs="Arial"/>
                      <w:b/>
                      <w:bCs/>
                      <w:sz w:val="22"/>
                      <w:szCs w:val="22"/>
                      <w:lang w:val="en-GB"/>
                    </w:rPr>
                  </w:pPr>
                  <w:r w:rsidRPr="005A02D1">
                    <w:rPr>
                      <w:rFonts w:ascii="Arial" w:eastAsia="SimSun" w:hAnsi="Arial" w:cs="Arial"/>
                      <w:b/>
                      <w:bCs/>
                      <w:sz w:val="22"/>
                      <w:szCs w:val="22"/>
                      <w:lang w:val="en-GB"/>
                    </w:rPr>
                    <w:t>2</w:t>
                  </w:r>
                  <w:r w:rsidRPr="005A02D1">
                    <w:rPr>
                      <w:rFonts w:ascii="Arial" w:eastAsia="SimSun" w:hAnsi="Arial" w:cs="Arial"/>
                      <w:b/>
                      <w:bCs/>
                      <w:sz w:val="22"/>
                      <w:szCs w:val="22"/>
                      <w:vertAlign w:val="superscript"/>
                      <w:lang w:val="en-GB"/>
                    </w:rPr>
                    <w:t>nd</w:t>
                  </w:r>
                  <w:r w:rsidRPr="005A02D1">
                    <w:rPr>
                      <w:rFonts w:ascii="Arial" w:eastAsia="SimSun" w:hAnsi="Arial" w:cs="Arial"/>
                      <w:b/>
                      <w:bCs/>
                      <w:sz w:val="22"/>
                      <w:szCs w:val="22"/>
                      <w:lang w:val="en-GB"/>
                    </w:rPr>
                    <w:t xml:space="preserve"> LSH Dates </w:t>
                  </w:r>
                </w:p>
              </w:tc>
            </w:tr>
            <w:tr w:rsidR="00C56E0C" w:rsidRPr="00B3191C" w14:paraId="44596A9E" w14:textId="77777777" w:rsidTr="005A02D1">
              <w:trPr>
                <w:trHeight w:val="269"/>
              </w:trPr>
              <w:tc>
                <w:tcPr>
                  <w:tcW w:w="1595" w:type="dxa"/>
                  <w:shd w:val="clear" w:color="auto" w:fill="auto"/>
                </w:tcPr>
                <w:p w14:paraId="1B123A57" w14:textId="77777777" w:rsidR="00C56E0C" w:rsidRPr="005A02D1" w:rsidRDefault="00C56E0C" w:rsidP="00C56E0C">
                  <w:pPr>
                    <w:rPr>
                      <w:rFonts w:ascii="Arial" w:eastAsia="SimSun" w:hAnsi="Arial" w:cs="Arial"/>
                      <w:sz w:val="22"/>
                      <w:szCs w:val="22"/>
                      <w:lang w:val="en-GB"/>
                    </w:rPr>
                  </w:pPr>
                  <w:r w:rsidRPr="005A02D1">
                    <w:rPr>
                      <w:rFonts w:ascii="Arial" w:eastAsia="SimSun" w:hAnsi="Arial" w:cs="Arial"/>
                      <w:sz w:val="22"/>
                      <w:szCs w:val="22"/>
                      <w:lang w:val="en-GB"/>
                    </w:rPr>
                    <w:t>Segment 1</w:t>
                  </w:r>
                </w:p>
              </w:tc>
              <w:tc>
                <w:tcPr>
                  <w:tcW w:w="3181" w:type="dxa"/>
                  <w:shd w:val="clear" w:color="auto" w:fill="auto"/>
                </w:tcPr>
                <w:p w14:paraId="2554E171" w14:textId="3B0FDCAC" w:rsidR="00C56E0C" w:rsidRPr="005A02D1" w:rsidRDefault="00C56E0C" w:rsidP="00C56E0C">
                  <w:pPr>
                    <w:rPr>
                      <w:rFonts w:ascii="Arial" w:eastAsia="SimSun" w:hAnsi="Arial" w:cs="Arial"/>
                      <w:sz w:val="22"/>
                      <w:szCs w:val="22"/>
                      <w:lang w:val="en-GB"/>
                    </w:rPr>
                  </w:pPr>
                  <w:r w:rsidRPr="005A02D1">
                    <w:rPr>
                      <w:rFonts w:ascii="Arial" w:eastAsia="SimSun" w:hAnsi="Arial" w:cs="Arial"/>
                      <w:sz w:val="22"/>
                      <w:szCs w:val="22"/>
                      <w:lang w:val="en-GB"/>
                    </w:rPr>
                    <w:t>17 – 21 May</w:t>
                  </w:r>
                  <w:r w:rsidR="001E193B">
                    <w:rPr>
                      <w:rFonts w:ascii="Arial" w:eastAsia="SimSun" w:hAnsi="Arial" w:cs="Arial"/>
                      <w:sz w:val="22"/>
                      <w:szCs w:val="22"/>
                      <w:lang w:val="en-GB"/>
                    </w:rPr>
                    <w:t xml:space="preserve"> 2021</w:t>
                  </w:r>
                </w:p>
              </w:tc>
            </w:tr>
            <w:tr w:rsidR="00C56E0C" w:rsidRPr="00B3191C" w14:paraId="76F0EF3E" w14:textId="77777777" w:rsidTr="005A02D1">
              <w:trPr>
                <w:trHeight w:val="260"/>
              </w:trPr>
              <w:tc>
                <w:tcPr>
                  <w:tcW w:w="1595" w:type="dxa"/>
                  <w:shd w:val="clear" w:color="auto" w:fill="auto"/>
                </w:tcPr>
                <w:p w14:paraId="355BFC93" w14:textId="77777777" w:rsidR="00C56E0C" w:rsidRPr="005A02D1" w:rsidRDefault="00C56E0C" w:rsidP="00C56E0C">
                  <w:pPr>
                    <w:rPr>
                      <w:rFonts w:ascii="Arial" w:eastAsia="SimSun" w:hAnsi="Arial" w:cs="Arial"/>
                      <w:sz w:val="22"/>
                      <w:szCs w:val="22"/>
                      <w:lang w:val="en-GB"/>
                    </w:rPr>
                  </w:pPr>
                  <w:r w:rsidRPr="005A02D1">
                    <w:rPr>
                      <w:rFonts w:ascii="Arial" w:eastAsia="SimSun" w:hAnsi="Arial" w:cs="Arial"/>
                      <w:sz w:val="22"/>
                      <w:szCs w:val="22"/>
                      <w:lang w:val="en-GB"/>
                    </w:rPr>
                    <w:t>Segment 2</w:t>
                  </w:r>
                </w:p>
              </w:tc>
              <w:tc>
                <w:tcPr>
                  <w:tcW w:w="3181" w:type="dxa"/>
                  <w:shd w:val="clear" w:color="auto" w:fill="auto"/>
                </w:tcPr>
                <w:p w14:paraId="24F570B1" w14:textId="0C0FA0A3" w:rsidR="00C56E0C" w:rsidRPr="005A02D1" w:rsidRDefault="00C56E0C" w:rsidP="00C56E0C">
                  <w:pPr>
                    <w:rPr>
                      <w:rFonts w:ascii="Arial" w:eastAsia="SimSun" w:hAnsi="Arial" w:cs="Arial"/>
                      <w:sz w:val="22"/>
                      <w:szCs w:val="22"/>
                      <w:lang w:val="en-GB"/>
                    </w:rPr>
                  </w:pPr>
                  <w:r w:rsidRPr="005A02D1">
                    <w:rPr>
                      <w:rFonts w:ascii="Arial" w:eastAsia="SimSun" w:hAnsi="Arial" w:cs="Arial"/>
                      <w:sz w:val="22"/>
                      <w:szCs w:val="22"/>
                      <w:lang w:val="en-GB"/>
                    </w:rPr>
                    <w:t>7 – 9 July</w:t>
                  </w:r>
                  <w:r w:rsidR="001E193B">
                    <w:rPr>
                      <w:rFonts w:ascii="Arial" w:eastAsia="SimSun" w:hAnsi="Arial" w:cs="Arial"/>
                      <w:sz w:val="22"/>
                      <w:szCs w:val="22"/>
                      <w:lang w:val="en-GB"/>
                    </w:rPr>
                    <w:t xml:space="preserve"> 2021</w:t>
                  </w:r>
                </w:p>
              </w:tc>
            </w:tr>
            <w:tr w:rsidR="00C56E0C" w:rsidRPr="00B3191C" w14:paraId="53500329" w14:textId="77777777" w:rsidTr="005A02D1">
              <w:tc>
                <w:tcPr>
                  <w:tcW w:w="1595" w:type="dxa"/>
                  <w:shd w:val="clear" w:color="auto" w:fill="auto"/>
                </w:tcPr>
                <w:p w14:paraId="14171F87" w14:textId="77777777" w:rsidR="00C56E0C" w:rsidRPr="005A02D1" w:rsidRDefault="00C56E0C" w:rsidP="00C56E0C">
                  <w:pPr>
                    <w:rPr>
                      <w:rFonts w:ascii="Arial" w:eastAsia="SimSun" w:hAnsi="Arial" w:cs="Arial"/>
                      <w:sz w:val="22"/>
                      <w:szCs w:val="22"/>
                      <w:lang w:val="en-GB"/>
                    </w:rPr>
                  </w:pPr>
                  <w:r w:rsidRPr="005A02D1">
                    <w:rPr>
                      <w:rFonts w:ascii="Arial" w:eastAsia="SimSun" w:hAnsi="Arial" w:cs="Arial"/>
                      <w:sz w:val="22"/>
                      <w:szCs w:val="22"/>
                      <w:lang w:val="en-GB"/>
                    </w:rPr>
                    <w:t>Segment 3</w:t>
                  </w:r>
                </w:p>
              </w:tc>
              <w:tc>
                <w:tcPr>
                  <w:tcW w:w="3181" w:type="dxa"/>
                  <w:shd w:val="clear" w:color="auto" w:fill="auto"/>
                </w:tcPr>
                <w:p w14:paraId="56213736" w14:textId="5D8903CC" w:rsidR="00C56E0C" w:rsidRPr="005A02D1" w:rsidRDefault="00C56E0C" w:rsidP="00C56E0C">
                  <w:pPr>
                    <w:rPr>
                      <w:rFonts w:ascii="Arial" w:eastAsia="SimSun" w:hAnsi="Arial" w:cs="Arial"/>
                      <w:sz w:val="22"/>
                      <w:szCs w:val="22"/>
                      <w:lang w:val="en-GB"/>
                    </w:rPr>
                  </w:pPr>
                  <w:r w:rsidRPr="005A02D1">
                    <w:rPr>
                      <w:rFonts w:ascii="Arial" w:eastAsia="SimSun" w:hAnsi="Arial" w:cs="Arial"/>
                      <w:sz w:val="22"/>
                      <w:szCs w:val="22"/>
                      <w:lang w:val="en-GB"/>
                    </w:rPr>
                    <w:t>20 – 24 September</w:t>
                  </w:r>
                  <w:r w:rsidR="001E193B">
                    <w:rPr>
                      <w:rFonts w:ascii="Arial" w:eastAsia="SimSun" w:hAnsi="Arial" w:cs="Arial"/>
                      <w:sz w:val="22"/>
                      <w:szCs w:val="22"/>
                      <w:lang w:val="en-GB"/>
                    </w:rPr>
                    <w:t xml:space="preserve"> 2021</w:t>
                  </w:r>
                </w:p>
              </w:tc>
            </w:tr>
            <w:tr w:rsidR="00C56E0C" w:rsidRPr="00B3191C" w14:paraId="2F3A2F53" w14:textId="77777777" w:rsidTr="005A02D1">
              <w:tc>
                <w:tcPr>
                  <w:tcW w:w="1595" w:type="dxa"/>
                  <w:shd w:val="clear" w:color="auto" w:fill="auto"/>
                </w:tcPr>
                <w:p w14:paraId="3F960EFE" w14:textId="77777777" w:rsidR="00C56E0C" w:rsidRPr="005A02D1" w:rsidRDefault="00C56E0C" w:rsidP="00C56E0C">
                  <w:pPr>
                    <w:rPr>
                      <w:rFonts w:ascii="Arial" w:eastAsia="SimSun" w:hAnsi="Arial" w:cs="Arial"/>
                      <w:sz w:val="22"/>
                      <w:szCs w:val="22"/>
                      <w:lang w:val="en-GB"/>
                    </w:rPr>
                  </w:pPr>
                  <w:r w:rsidRPr="005A02D1">
                    <w:rPr>
                      <w:rFonts w:ascii="Arial" w:eastAsia="SimSun" w:hAnsi="Arial" w:cs="Arial"/>
                      <w:sz w:val="22"/>
                      <w:szCs w:val="22"/>
                      <w:lang w:val="en-GB"/>
                    </w:rPr>
                    <w:t>Segment 4</w:t>
                  </w:r>
                </w:p>
              </w:tc>
              <w:tc>
                <w:tcPr>
                  <w:tcW w:w="3181" w:type="dxa"/>
                  <w:shd w:val="clear" w:color="auto" w:fill="auto"/>
                </w:tcPr>
                <w:p w14:paraId="7AC9EA9B" w14:textId="41F6A6B0" w:rsidR="00C56E0C" w:rsidRPr="005A02D1" w:rsidRDefault="00C56E0C" w:rsidP="00C56E0C">
                  <w:pPr>
                    <w:rPr>
                      <w:rFonts w:ascii="Arial" w:eastAsia="SimSun" w:hAnsi="Arial" w:cs="Arial"/>
                      <w:sz w:val="22"/>
                      <w:szCs w:val="22"/>
                      <w:lang w:val="en-GB"/>
                    </w:rPr>
                  </w:pPr>
                  <w:r w:rsidRPr="005A02D1">
                    <w:rPr>
                      <w:rFonts w:ascii="Arial" w:eastAsia="SimSun" w:hAnsi="Arial" w:cs="Arial"/>
                      <w:sz w:val="22"/>
                      <w:szCs w:val="22"/>
                      <w:lang w:val="en-GB"/>
                    </w:rPr>
                    <w:t>8 – 12 November</w:t>
                  </w:r>
                  <w:r w:rsidR="001E193B">
                    <w:rPr>
                      <w:rFonts w:ascii="Arial" w:eastAsia="SimSun" w:hAnsi="Arial" w:cs="Arial"/>
                      <w:sz w:val="22"/>
                      <w:szCs w:val="22"/>
                      <w:lang w:val="en-GB"/>
                    </w:rPr>
                    <w:t xml:space="preserve"> 2021</w:t>
                  </w:r>
                </w:p>
              </w:tc>
            </w:tr>
            <w:tr w:rsidR="00C56E0C" w:rsidRPr="00B3191C" w14:paraId="6F5F085C" w14:textId="77777777" w:rsidTr="005A02D1">
              <w:tc>
                <w:tcPr>
                  <w:tcW w:w="1595" w:type="dxa"/>
                  <w:shd w:val="clear" w:color="auto" w:fill="auto"/>
                </w:tcPr>
                <w:p w14:paraId="66365619" w14:textId="77777777" w:rsidR="00C56E0C" w:rsidRPr="005A02D1" w:rsidRDefault="00C56E0C" w:rsidP="00C56E0C">
                  <w:pPr>
                    <w:rPr>
                      <w:rFonts w:ascii="Arial" w:eastAsia="SimSun" w:hAnsi="Arial" w:cs="Arial"/>
                      <w:sz w:val="22"/>
                      <w:szCs w:val="22"/>
                      <w:lang w:val="en-GB"/>
                    </w:rPr>
                  </w:pPr>
                  <w:r w:rsidRPr="005A02D1">
                    <w:rPr>
                      <w:rFonts w:ascii="Arial" w:eastAsia="SimSun" w:hAnsi="Arial" w:cs="Arial"/>
                      <w:sz w:val="22"/>
                      <w:szCs w:val="22"/>
                      <w:lang w:val="en-GB"/>
                    </w:rPr>
                    <w:t>Segment 5</w:t>
                  </w:r>
                </w:p>
              </w:tc>
              <w:tc>
                <w:tcPr>
                  <w:tcW w:w="3181" w:type="dxa"/>
                  <w:shd w:val="clear" w:color="auto" w:fill="auto"/>
                </w:tcPr>
                <w:p w14:paraId="4D91D9D8" w14:textId="09E29A47" w:rsidR="00C56E0C" w:rsidRPr="005A02D1" w:rsidRDefault="00C56E0C" w:rsidP="00C56E0C">
                  <w:pPr>
                    <w:rPr>
                      <w:rFonts w:ascii="Arial" w:eastAsia="SimSun" w:hAnsi="Arial" w:cs="Arial"/>
                      <w:sz w:val="22"/>
                      <w:szCs w:val="22"/>
                      <w:lang w:val="en-GB"/>
                    </w:rPr>
                  </w:pPr>
                  <w:r w:rsidRPr="005A02D1">
                    <w:rPr>
                      <w:rFonts w:ascii="Arial" w:eastAsia="SimSun" w:hAnsi="Arial" w:cs="Arial"/>
                      <w:sz w:val="22"/>
                      <w:szCs w:val="22"/>
                      <w:lang w:val="en-GB"/>
                    </w:rPr>
                    <w:t>25 – 26 November</w:t>
                  </w:r>
                  <w:r w:rsidR="001E193B">
                    <w:rPr>
                      <w:rFonts w:ascii="Arial" w:eastAsia="SimSun" w:hAnsi="Arial" w:cs="Arial"/>
                      <w:sz w:val="22"/>
                      <w:szCs w:val="22"/>
                      <w:lang w:val="en-GB"/>
                    </w:rPr>
                    <w:t xml:space="preserve"> 2021</w:t>
                  </w:r>
                </w:p>
              </w:tc>
            </w:tr>
          </w:tbl>
          <w:p w14:paraId="2BD0A9E8" w14:textId="77777777" w:rsidR="00BF0117" w:rsidRPr="00396DEF" w:rsidRDefault="00BF0117" w:rsidP="00C56E0C">
            <w:pPr>
              <w:pStyle w:val="Heading1"/>
              <w:numPr>
                <w:ilvl w:val="0"/>
                <w:numId w:val="0"/>
              </w:numPr>
              <w:ind w:left="432" w:hanging="432"/>
              <w:rPr>
                <w:rFonts w:ascii="Arial" w:eastAsia="Times New Roman" w:hAnsi="Arial"/>
                <w:b w:val="0"/>
                <w:sz w:val="22"/>
                <w:szCs w:val="22"/>
                <w:lang w:val="en-GB" w:bidi="en-US"/>
              </w:rPr>
            </w:pPr>
          </w:p>
        </w:tc>
      </w:tr>
      <w:tr w:rsidR="00705AB3" w:rsidRPr="002C072F" w14:paraId="4F316EFD" w14:textId="77777777" w:rsidTr="00995F00">
        <w:trPr>
          <w:trHeight w:val="454"/>
          <w:jc w:val="center"/>
        </w:trPr>
        <w:tc>
          <w:tcPr>
            <w:tcW w:w="5000" w:type="pct"/>
            <w:shd w:val="clear" w:color="auto" w:fill="000000"/>
            <w:vAlign w:val="center"/>
          </w:tcPr>
          <w:p w14:paraId="17DE88C3" w14:textId="77777777" w:rsidR="00705AB3" w:rsidRPr="00396DEF" w:rsidRDefault="00705AB3" w:rsidP="00396DEF">
            <w:pPr>
              <w:tabs>
                <w:tab w:val="left" w:pos="8786"/>
              </w:tabs>
              <w:ind w:right="110"/>
              <w:rPr>
                <w:rFonts w:ascii="Arial" w:eastAsia="Times New Roman" w:hAnsi="Arial" w:cs="Arial"/>
                <w:b/>
                <w:sz w:val="22"/>
                <w:szCs w:val="22"/>
                <w:lang w:bidi="en-US"/>
              </w:rPr>
            </w:pPr>
            <w:r w:rsidRPr="00396DEF">
              <w:rPr>
                <w:rFonts w:ascii="Arial" w:eastAsia="Times New Roman" w:hAnsi="Arial" w:cs="Arial"/>
                <w:b/>
                <w:sz w:val="22"/>
                <w:szCs w:val="22"/>
                <w:lang w:bidi="en-US"/>
              </w:rPr>
              <w:t>Participating Procedures</w:t>
            </w:r>
          </w:p>
        </w:tc>
      </w:tr>
      <w:tr w:rsidR="00705AB3" w:rsidRPr="002C072F" w14:paraId="24BD756D" w14:textId="77777777" w:rsidTr="00995F00">
        <w:trPr>
          <w:jc w:val="center"/>
        </w:trPr>
        <w:tc>
          <w:tcPr>
            <w:tcW w:w="5000" w:type="pct"/>
            <w:vAlign w:val="center"/>
          </w:tcPr>
          <w:p w14:paraId="367BCB0F" w14:textId="77777777" w:rsidR="00705AB3" w:rsidRPr="00396DEF" w:rsidRDefault="00705AB3" w:rsidP="00396DEF">
            <w:pPr>
              <w:tabs>
                <w:tab w:val="left" w:pos="8786"/>
              </w:tabs>
              <w:ind w:right="110"/>
              <w:jc w:val="both"/>
              <w:rPr>
                <w:rFonts w:ascii="Arial" w:eastAsia="Times New Roman" w:hAnsi="Arial" w:cs="Arial"/>
                <w:sz w:val="22"/>
                <w:szCs w:val="22"/>
                <w:lang w:bidi="en-US"/>
              </w:rPr>
            </w:pPr>
            <w:r w:rsidRPr="00396DEF">
              <w:rPr>
                <w:rFonts w:ascii="Arial" w:eastAsia="Times New Roman" w:hAnsi="Arial" w:cs="Arial"/>
                <w:sz w:val="22"/>
                <w:szCs w:val="22"/>
                <w:lang w:bidi="en-US"/>
              </w:rPr>
              <w:t xml:space="preserve">The Request for </w:t>
            </w:r>
            <w:r w:rsidR="00A86B11">
              <w:rPr>
                <w:rFonts w:ascii="Arial" w:eastAsia="Times New Roman" w:hAnsi="Arial" w:cs="Arial"/>
                <w:sz w:val="22"/>
                <w:szCs w:val="22"/>
                <w:lang w:bidi="en-US"/>
              </w:rPr>
              <w:t>Proposal</w:t>
            </w:r>
            <w:r w:rsidR="00691428">
              <w:rPr>
                <w:rFonts w:ascii="Arial" w:eastAsia="Times New Roman" w:hAnsi="Arial" w:cs="Arial"/>
                <w:sz w:val="22"/>
                <w:szCs w:val="22"/>
                <w:lang w:bidi="en-US"/>
              </w:rPr>
              <w:t xml:space="preserve"> </w:t>
            </w:r>
            <w:r w:rsidRPr="00396DEF">
              <w:rPr>
                <w:rFonts w:ascii="Arial" w:eastAsia="Times New Roman" w:hAnsi="Arial" w:cs="Arial"/>
                <w:sz w:val="22"/>
                <w:szCs w:val="22"/>
                <w:lang w:bidi="en-US"/>
              </w:rPr>
              <w:t>(RF</w:t>
            </w:r>
            <w:r w:rsidR="00A86B11">
              <w:rPr>
                <w:rFonts w:ascii="Arial" w:eastAsia="Times New Roman" w:hAnsi="Arial" w:cs="Arial"/>
                <w:sz w:val="22"/>
                <w:szCs w:val="22"/>
                <w:lang w:bidi="en-US"/>
              </w:rPr>
              <w:t>P</w:t>
            </w:r>
            <w:r w:rsidRPr="00396DEF">
              <w:rPr>
                <w:rFonts w:ascii="Arial" w:eastAsia="Times New Roman" w:hAnsi="Arial" w:cs="Arial"/>
                <w:sz w:val="22"/>
                <w:szCs w:val="22"/>
                <w:lang w:bidi="en-US"/>
              </w:rPr>
              <w:t>) process shall be as follows:</w:t>
            </w:r>
          </w:p>
          <w:p w14:paraId="4629CE8C" w14:textId="77777777" w:rsidR="00705AB3" w:rsidRPr="00396DEF" w:rsidRDefault="00705AB3" w:rsidP="00396DEF">
            <w:pPr>
              <w:tabs>
                <w:tab w:val="left" w:pos="8786"/>
              </w:tabs>
              <w:ind w:right="110"/>
              <w:jc w:val="both"/>
              <w:rPr>
                <w:rFonts w:ascii="Arial" w:eastAsia="Times New Roman" w:hAnsi="Arial" w:cs="Arial"/>
                <w:sz w:val="22"/>
                <w:szCs w:val="22"/>
                <w:lang w:bidi="en-US"/>
              </w:rPr>
            </w:pPr>
          </w:p>
          <w:p w14:paraId="4CE5B15E" w14:textId="77777777" w:rsidR="00356D06" w:rsidRPr="00396DEF" w:rsidRDefault="00705AB3" w:rsidP="009337DF">
            <w:pPr>
              <w:pStyle w:val="ListParagraph"/>
              <w:numPr>
                <w:ilvl w:val="0"/>
                <w:numId w:val="16"/>
              </w:numPr>
              <w:ind w:right="110" w:hanging="720"/>
              <w:jc w:val="both"/>
              <w:rPr>
                <w:rFonts w:ascii="Arial" w:eastAsia="Times New Roman" w:hAnsi="Arial" w:cs="Arial"/>
                <w:lang w:bidi="en-US"/>
              </w:rPr>
            </w:pPr>
            <w:r w:rsidRPr="00396DEF">
              <w:rPr>
                <w:rFonts w:ascii="Arial" w:eastAsia="Times New Roman" w:hAnsi="Arial" w:cs="Arial"/>
                <w:lang w:bidi="en-US"/>
              </w:rPr>
              <w:t xml:space="preserve">Interested Vendor shall </w:t>
            </w:r>
            <w:r w:rsidR="00484B3E" w:rsidRPr="00396DEF">
              <w:rPr>
                <w:rFonts w:ascii="Arial" w:eastAsia="Times New Roman" w:hAnsi="Arial" w:cs="Arial"/>
                <w:lang w:bidi="en-US"/>
              </w:rPr>
              <w:t xml:space="preserve">first </w:t>
            </w:r>
            <w:r w:rsidR="00DC17D6" w:rsidRPr="00396DEF">
              <w:rPr>
                <w:rFonts w:ascii="Arial" w:eastAsia="Times New Roman" w:hAnsi="Arial" w:cs="Arial"/>
                <w:lang w:bidi="en-US"/>
              </w:rPr>
              <w:t xml:space="preserve">read the Confidentiality Undertakings Letter </w:t>
            </w:r>
            <w:r w:rsidR="00433584" w:rsidRPr="00396DEF">
              <w:rPr>
                <w:rFonts w:ascii="Arial" w:eastAsia="Times New Roman" w:hAnsi="Arial" w:cs="Arial"/>
                <w:lang w:bidi="en-US"/>
              </w:rPr>
              <w:t>(</w:t>
            </w:r>
            <w:r w:rsidR="00037761" w:rsidRPr="00396DEF">
              <w:rPr>
                <w:rFonts w:ascii="Arial" w:eastAsia="Times New Roman" w:hAnsi="Arial" w:cs="Arial"/>
                <w:lang w:bidi="en-US"/>
              </w:rPr>
              <w:t>“</w:t>
            </w:r>
            <w:r w:rsidR="00433584" w:rsidRPr="00396DEF">
              <w:rPr>
                <w:rFonts w:ascii="Arial" w:eastAsia="Times New Roman" w:hAnsi="Arial" w:cs="Arial"/>
                <w:lang w:bidi="en-US"/>
              </w:rPr>
              <w:t>Letter</w:t>
            </w:r>
            <w:r w:rsidR="00037761" w:rsidRPr="00396DEF">
              <w:rPr>
                <w:rFonts w:ascii="Arial" w:eastAsia="Times New Roman" w:hAnsi="Arial" w:cs="Arial"/>
                <w:lang w:bidi="en-US"/>
              </w:rPr>
              <w:t>”</w:t>
            </w:r>
            <w:r w:rsidR="00433584" w:rsidRPr="00396DEF">
              <w:rPr>
                <w:rFonts w:ascii="Arial" w:eastAsia="Times New Roman" w:hAnsi="Arial" w:cs="Arial"/>
                <w:lang w:bidi="en-US"/>
              </w:rPr>
              <w:t xml:space="preserve">) </w:t>
            </w:r>
            <w:r w:rsidR="00DC17D6" w:rsidRPr="00396DEF">
              <w:rPr>
                <w:rFonts w:ascii="Arial" w:eastAsia="Times New Roman" w:hAnsi="Arial" w:cs="Arial"/>
                <w:lang w:bidi="en-US"/>
              </w:rPr>
              <w:t xml:space="preserve">and Annexure 1 </w:t>
            </w:r>
            <w:r w:rsidR="00B34BB3" w:rsidRPr="00396DEF">
              <w:rPr>
                <w:rFonts w:ascii="Arial" w:eastAsia="Times New Roman" w:hAnsi="Arial" w:cs="Arial"/>
                <w:lang w:bidi="en-US"/>
              </w:rPr>
              <w:t xml:space="preserve">attached </w:t>
            </w:r>
            <w:r w:rsidR="009D5668" w:rsidRPr="00396DEF">
              <w:rPr>
                <w:rFonts w:ascii="Arial" w:eastAsia="Times New Roman" w:hAnsi="Arial" w:cs="Arial"/>
                <w:lang w:bidi="en-US"/>
              </w:rPr>
              <w:t>in A</w:t>
            </w:r>
            <w:r w:rsidR="00484B3E" w:rsidRPr="00396DEF">
              <w:rPr>
                <w:rFonts w:ascii="Arial" w:eastAsia="Times New Roman" w:hAnsi="Arial" w:cs="Arial"/>
                <w:lang w:bidi="en-US"/>
              </w:rPr>
              <w:t>nnex A</w:t>
            </w:r>
            <w:r w:rsidR="00B05069" w:rsidRPr="00396DEF">
              <w:rPr>
                <w:rFonts w:ascii="Arial" w:eastAsia="Times New Roman" w:hAnsi="Arial" w:cs="Arial"/>
                <w:lang w:bidi="en-US"/>
              </w:rPr>
              <w:t xml:space="preserve"> to this Notice</w:t>
            </w:r>
            <w:r w:rsidR="00356D06" w:rsidRPr="00396DEF">
              <w:rPr>
                <w:rFonts w:ascii="Arial" w:eastAsia="Times New Roman" w:hAnsi="Arial" w:cs="Arial"/>
                <w:lang w:bidi="en-US"/>
              </w:rPr>
              <w:t>.</w:t>
            </w:r>
            <w:r w:rsidR="009D5668" w:rsidRPr="00396DEF">
              <w:rPr>
                <w:rFonts w:ascii="Arial" w:eastAsia="Times New Roman" w:hAnsi="Arial" w:cs="Arial"/>
                <w:lang w:bidi="en-US"/>
              </w:rPr>
              <w:t xml:space="preserve"> If the vendor is agreeable to be bound by the terms </w:t>
            </w:r>
            <w:r w:rsidR="00433584" w:rsidRPr="00396DEF">
              <w:rPr>
                <w:rFonts w:ascii="Arial" w:eastAsia="Times New Roman" w:hAnsi="Arial" w:cs="Arial"/>
                <w:lang w:bidi="en-US"/>
              </w:rPr>
              <w:t xml:space="preserve">of this Letter </w:t>
            </w:r>
            <w:r w:rsidR="009D5668" w:rsidRPr="00396DEF">
              <w:rPr>
                <w:rFonts w:ascii="Arial" w:eastAsia="Times New Roman" w:hAnsi="Arial" w:cs="Arial"/>
                <w:lang w:bidi="en-US"/>
              </w:rPr>
              <w:t xml:space="preserve">and </w:t>
            </w:r>
            <w:r w:rsidR="00433584" w:rsidRPr="00396DEF">
              <w:rPr>
                <w:rFonts w:ascii="Arial" w:eastAsia="Times New Roman" w:hAnsi="Arial" w:cs="Arial"/>
                <w:lang w:bidi="en-US"/>
              </w:rPr>
              <w:t>Annexure 1, interested vendor may proceed to request for the RF</w:t>
            </w:r>
            <w:r w:rsidR="009C7AD3">
              <w:rPr>
                <w:rFonts w:ascii="Arial" w:eastAsia="Times New Roman" w:hAnsi="Arial" w:cs="Arial"/>
                <w:lang w:bidi="en-US"/>
              </w:rPr>
              <w:t>P</w:t>
            </w:r>
            <w:r w:rsidR="00433584" w:rsidRPr="00396DEF">
              <w:rPr>
                <w:rFonts w:ascii="Arial" w:eastAsia="Times New Roman" w:hAnsi="Arial" w:cs="Arial"/>
                <w:lang w:bidi="en-US"/>
              </w:rPr>
              <w:t xml:space="preserve"> documents</w:t>
            </w:r>
            <w:r w:rsidR="00967464" w:rsidRPr="00396DEF">
              <w:rPr>
                <w:rFonts w:ascii="Arial" w:eastAsia="Times New Roman" w:hAnsi="Arial" w:cs="Arial"/>
                <w:lang w:bidi="en-US"/>
              </w:rPr>
              <w:t xml:space="preserve"> by sending an email to </w:t>
            </w:r>
          </w:p>
          <w:p w14:paraId="22D23B31" w14:textId="77777777" w:rsidR="00705AB3" w:rsidRPr="00396DEF" w:rsidRDefault="00C978F3" w:rsidP="009337DF">
            <w:pPr>
              <w:tabs>
                <w:tab w:val="left" w:pos="8786"/>
              </w:tabs>
              <w:ind w:left="720" w:right="110"/>
              <w:jc w:val="both"/>
              <w:rPr>
                <w:rFonts w:ascii="Arial" w:eastAsia="Times New Roman" w:hAnsi="Arial" w:cs="Arial"/>
                <w:sz w:val="22"/>
                <w:szCs w:val="22"/>
                <w:lang w:bidi="en-US"/>
              </w:rPr>
            </w:pPr>
            <w:hyperlink r:id="rId8" w:history="1">
              <w:r w:rsidR="00705AB3" w:rsidRPr="00396DEF">
                <w:rPr>
                  <w:rStyle w:val="Hyperlink"/>
                  <w:rFonts w:ascii="Arial" w:eastAsia="Times New Roman" w:hAnsi="Arial" w:cs="Arial"/>
                  <w:sz w:val="22"/>
                  <w:szCs w:val="22"/>
                  <w:lang w:bidi="en-US"/>
                </w:rPr>
                <w:t>procurement@mohh.com.sg</w:t>
              </w:r>
            </w:hyperlink>
            <w:r w:rsidR="00705AB3" w:rsidRPr="00396DEF">
              <w:rPr>
                <w:rFonts w:ascii="Arial" w:eastAsia="Times New Roman" w:hAnsi="Arial" w:cs="Arial"/>
                <w:color w:val="000000"/>
                <w:sz w:val="22"/>
                <w:szCs w:val="22"/>
                <w:lang w:bidi="en-US"/>
              </w:rPr>
              <w:t xml:space="preserve"> to request</w:t>
            </w:r>
            <w:r w:rsidR="00705AB3" w:rsidRPr="00396DEF">
              <w:rPr>
                <w:rFonts w:ascii="Arial" w:eastAsia="Times New Roman" w:hAnsi="Arial" w:cs="Arial"/>
                <w:sz w:val="22"/>
                <w:szCs w:val="22"/>
                <w:lang w:bidi="en-US"/>
              </w:rPr>
              <w:t xml:space="preserve"> for </w:t>
            </w:r>
            <w:r w:rsidR="003540CD" w:rsidRPr="00396DEF">
              <w:rPr>
                <w:rFonts w:ascii="Arial" w:eastAsia="Times New Roman" w:hAnsi="Arial" w:cs="Arial"/>
                <w:sz w:val="22"/>
                <w:szCs w:val="22"/>
                <w:lang w:bidi="en-US"/>
              </w:rPr>
              <w:t xml:space="preserve">the </w:t>
            </w:r>
            <w:r w:rsidR="008B18D8" w:rsidRPr="00396DEF">
              <w:rPr>
                <w:rFonts w:ascii="Arial" w:eastAsia="Times New Roman" w:hAnsi="Arial" w:cs="Arial"/>
                <w:sz w:val="22"/>
                <w:szCs w:val="22"/>
                <w:lang w:bidi="en-US"/>
              </w:rPr>
              <w:t xml:space="preserve">electronic </w:t>
            </w:r>
            <w:r w:rsidR="003540CD" w:rsidRPr="00396DEF">
              <w:rPr>
                <w:rFonts w:ascii="Arial" w:eastAsia="Times New Roman" w:hAnsi="Arial" w:cs="Arial"/>
                <w:sz w:val="22"/>
                <w:szCs w:val="22"/>
                <w:lang w:bidi="en-US"/>
              </w:rPr>
              <w:t>RF</w:t>
            </w:r>
            <w:r w:rsidR="00A86B11">
              <w:rPr>
                <w:rFonts w:ascii="Arial" w:eastAsia="Times New Roman" w:hAnsi="Arial" w:cs="Arial"/>
                <w:sz w:val="22"/>
                <w:szCs w:val="22"/>
                <w:lang w:bidi="en-US"/>
              </w:rPr>
              <w:t>P</w:t>
            </w:r>
            <w:r w:rsidR="003540CD" w:rsidRPr="00396DEF">
              <w:rPr>
                <w:rFonts w:ascii="Arial" w:eastAsia="Times New Roman" w:hAnsi="Arial" w:cs="Arial"/>
                <w:sz w:val="22"/>
                <w:szCs w:val="22"/>
                <w:lang w:bidi="en-US"/>
              </w:rPr>
              <w:t xml:space="preserve"> documents</w:t>
            </w:r>
            <w:r w:rsidR="0077637B" w:rsidRPr="00396DEF">
              <w:rPr>
                <w:rFonts w:ascii="Arial" w:eastAsia="Times New Roman" w:hAnsi="Arial" w:cs="Arial"/>
                <w:sz w:val="22"/>
                <w:szCs w:val="22"/>
                <w:lang w:bidi="en-US"/>
              </w:rPr>
              <w:t>.</w:t>
            </w:r>
            <w:r w:rsidR="00B14A59" w:rsidRPr="00396DEF">
              <w:rPr>
                <w:rFonts w:ascii="Arial" w:eastAsia="Times New Roman" w:hAnsi="Arial" w:cs="Arial"/>
                <w:sz w:val="22"/>
                <w:szCs w:val="22"/>
                <w:lang w:bidi="en-US"/>
              </w:rPr>
              <w:t xml:space="preserve"> </w:t>
            </w:r>
            <w:r w:rsidR="009337DF">
              <w:rPr>
                <w:rFonts w:ascii="Arial" w:eastAsia="Times New Roman" w:hAnsi="Arial" w:cs="Arial"/>
                <w:sz w:val="22"/>
                <w:szCs w:val="22"/>
                <w:lang w:bidi="en-US"/>
              </w:rPr>
              <w:t xml:space="preserve"> </w:t>
            </w:r>
            <w:r w:rsidR="00705AB3" w:rsidRPr="00396DEF">
              <w:rPr>
                <w:rFonts w:ascii="Arial" w:eastAsia="Times New Roman" w:hAnsi="Arial" w:cs="Arial"/>
                <w:sz w:val="22"/>
                <w:szCs w:val="22"/>
                <w:lang w:bidi="en-US"/>
              </w:rPr>
              <w:t xml:space="preserve">In the email, please state </w:t>
            </w:r>
            <w:r w:rsidR="00715AC6" w:rsidRPr="00396DEF">
              <w:rPr>
                <w:rFonts w:ascii="Arial" w:eastAsia="Times New Roman" w:hAnsi="Arial" w:cs="Arial"/>
                <w:sz w:val="22"/>
                <w:szCs w:val="22"/>
                <w:lang w:bidi="en-US"/>
              </w:rPr>
              <w:t>the following</w:t>
            </w:r>
            <w:r w:rsidR="00705AB3" w:rsidRPr="00396DEF">
              <w:rPr>
                <w:rFonts w:ascii="Arial" w:eastAsia="Times New Roman" w:hAnsi="Arial" w:cs="Arial"/>
                <w:sz w:val="22"/>
                <w:szCs w:val="22"/>
                <w:lang w:bidi="en-US"/>
              </w:rPr>
              <w:t>:</w:t>
            </w:r>
          </w:p>
          <w:p w14:paraId="76358AAF" w14:textId="77777777" w:rsidR="00705AB3" w:rsidRPr="00396DEF" w:rsidRDefault="00705AB3" w:rsidP="00396DEF">
            <w:pPr>
              <w:pStyle w:val="ListParagraph"/>
              <w:tabs>
                <w:tab w:val="left" w:pos="8786"/>
              </w:tabs>
              <w:ind w:right="110"/>
              <w:jc w:val="both"/>
              <w:rPr>
                <w:rFonts w:ascii="Arial" w:eastAsia="Times New Roman" w:hAnsi="Arial" w:cs="Arial"/>
                <w:lang w:bidi="en-US"/>
              </w:rPr>
            </w:pPr>
          </w:p>
          <w:p w14:paraId="7F164B24" w14:textId="77777777" w:rsidR="00705AB3" w:rsidRPr="00396DEF" w:rsidRDefault="00705AB3" w:rsidP="009337DF">
            <w:pPr>
              <w:pStyle w:val="ListParagraph"/>
              <w:numPr>
                <w:ilvl w:val="0"/>
                <w:numId w:val="28"/>
              </w:numPr>
              <w:tabs>
                <w:tab w:val="left" w:pos="1080"/>
              </w:tabs>
              <w:ind w:left="1046" w:right="110" w:hanging="270"/>
              <w:jc w:val="both"/>
              <w:rPr>
                <w:rFonts w:ascii="Arial" w:eastAsia="Times New Roman" w:hAnsi="Arial" w:cs="Arial"/>
                <w:lang w:bidi="en-US"/>
              </w:rPr>
            </w:pPr>
            <w:r w:rsidRPr="00396DEF">
              <w:rPr>
                <w:rFonts w:ascii="Arial" w:eastAsia="Times New Roman" w:hAnsi="Arial" w:cs="Arial"/>
                <w:lang w:bidi="en-US"/>
              </w:rPr>
              <w:t>company name;</w:t>
            </w:r>
          </w:p>
          <w:p w14:paraId="154D8FC1" w14:textId="77777777" w:rsidR="00705AB3" w:rsidRPr="00396DEF" w:rsidRDefault="00705AB3" w:rsidP="009337DF">
            <w:pPr>
              <w:pStyle w:val="ListParagraph"/>
              <w:numPr>
                <w:ilvl w:val="0"/>
                <w:numId w:val="28"/>
              </w:numPr>
              <w:tabs>
                <w:tab w:val="left" w:pos="1080"/>
              </w:tabs>
              <w:ind w:left="1046" w:right="110" w:hanging="270"/>
              <w:jc w:val="both"/>
              <w:rPr>
                <w:rFonts w:ascii="Arial" w:eastAsia="Times New Roman" w:hAnsi="Arial" w:cs="Arial"/>
                <w:lang w:bidi="en-US"/>
              </w:rPr>
            </w:pPr>
            <w:r w:rsidRPr="00396DEF">
              <w:rPr>
                <w:rFonts w:ascii="Arial" w:eastAsia="Times New Roman" w:hAnsi="Arial" w:cs="Arial"/>
                <w:lang w:bidi="en-US"/>
              </w:rPr>
              <w:t xml:space="preserve">company registration number; </w:t>
            </w:r>
          </w:p>
          <w:p w14:paraId="5B909356" w14:textId="77777777" w:rsidR="00705AB3" w:rsidRPr="00396DEF" w:rsidRDefault="00705AB3" w:rsidP="009337DF">
            <w:pPr>
              <w:pStyle w:val="ListParagraph"/>
              <w:numPr>
                <w:ilvl w:val="0"/>
                <w:numId w:val="28"/>
              </w:numPr>
              <w:tabs>
                <w:tab w:val="left" w:pos="1080"/>
              </w:tabs>
              <w:ind w:left="1046" w:right="110" w:hanging="270"/>
              <w:jc w:val="both"/>
              <w:rPr>
                <w:rFonts w:ascii="Arial" w:eastAsia="Times New Roman" w:hAnsi="Arial" w:cs="Arial"/>
                <w:lang w:bidi="en-US"/>
              </w:rPr>
            </w:pPr>
            <w:r w:rsidRPr="00396DEF">
              <w:rPr>
                <w:rFonts w:ascii="Arial" w:eastAsia="Times New Roman" w:hAnsi="Arial" w:cs="Arial"/>
                <w:lang w:bidi="en-US"/>
              </w:rPr>
              <w:t xml:space="preserve">business address and </w:t>
            </w:r>
          </w:p>
          <w:p w14:paraId="54713B3C" w14:textId="4E5147D6" w:rsidR="00705AB3" w:rsidRPr="00F60088" w:rsidRDefault="00705AB3" w:rsidP="000262AF">
            <w:pPr>
              <w:pStyle w:val="ListParagraph"/>
              <w:numPr>
                <w:ilvl w:val="0"/>
                <w:numId w:val="28"/>
              </w:numPr>
              <w:tabs>
                <w:tab w:val="left" w:pos="1080"/>
              </w:tabs>
              <w:ind w:right="110"/>
              <w:jc w:val="both"/>
              <w:rPr>
                <w:rFonts w:ascii="Arial" w:eastAsia="Times New Roman" w:hAnsi="Arial" w:cs="Arial"/>
                <w:lang w:bidi="en-US"/>
              </w:rPr>
            </w:pPr>
            <w:r w:rsidRPr="00F60088">
              <w:rPr>
                <w:rFonts w:ascii="Arial" w:eastAsia="Times New Roman" w:hAnsi="Arial" w:cs="Arial"/>
                <w:lang w:bidi="en-US"/>
              </w:rPr>
              <w:lastRenderedPageBreak/>
              <w:t>the name, designation, contact number and email address of your company representative who will be the primary contact for all communications with MOHH pertaining to the RF</w:t>
            </w:r>
            <w:r w:rsidR="00A86B11" w:rsidRPr="00F60088">
              <w:rPr>
                <w:rFonts w:ascii="Arial" w:eastAsia="Times New Roman" w:hAnsi="Arial" w:cs="Arial"/>
                <w:lang w:bidi="en-US"/>
              </w:rPr>
              <w:t>P</w:t>
            </w:r>
            <w:r w:rsidRPr="00F60088">
              <w:rPr>
                <w:rFonts w:ascii="Arial" w:eastAsia="Times New Roman" w:hAnsi="Arial" w:cs="Arial"/>
                <w:lang w:bidi="en-US"/>
              </w:rPr>
              <w:t xml:space="preserve"> (“Representative”), with the Subject line as “Response to </w:t>
            </w:r>
            <w:r w:rsidR="00257E43" w:rsidRPr="00F60088">
              <w:rPr>
                <w:rFonts w:ascii="Arial" w:eastAsia="Times New Roman" w:hAnsi="Arial" w:cs="Arial"/>
                <w:lang w:bidi="en-US"/>
              </w:rPr>
              <w:t>MHHHLCRFP20365</w:t>
            </w:r>
            <w:r w:rsidR="005A4685" w:rsidRPr="00F60088">
              <w:rPr>
                <w:rFonts w:ascii="Arial" w:eastAsia="Times New Roman" w:hAnsi="Arial" w:cs="Arial"/>
                <w:lang w:bidi="en-US"/>
              </w:rPr>
              <w:t xml:space="preserve"> </w:t>
            </w:r>
            <w:r w:rsidR="000262AF" w:rsidRPr="00F60088">
              <w:rPr>
                <w:rFonts w:ascii="Arial" w:eastAsia="Times New Roman" w:hAnsi="Arial" w:cs="Arial"/>
                <w:lang w:bidi="en-US"/>
              </w:rPr>
              <w:t>–</w:t>
            </w:r>
            <w:r w:rsidR="000262AF" w:rsidRPr="00F60088">
              <w:rPr>
                <w:rFonts w:ascii="Arial" w:hAnsi="Arial" w:cs="Arial"/>
              </w:rPr>
              <w:t xml:space="preserve"> </w:t>
            </w:r>
            <w:r w:rsidR="000262AF" w:rsidRPr="00F60088">
              <w:rPr>
                <w:rFonts w:ascii="Arial" w:eastAsia="Times New Roman" w:hAnsi="Arial" w:cs="Arial"/>
                <w:lang w:bidi="en-US"/>
              </w:rPr>
              <w:t>Request for Proposal (RFP) for the Design and Delivery of the Personal Leadership module for the 2nd run of the Leaders for Singapore Healthcare (LSH)</w:t>
            </w:r>
            <w:r w:rsidRPr="00F60088">
              <w:rPr>
                <w:rFonts w:ascii="Arial" w:eastAsia="Times New Roman" w:hAnsi="Arial" w:cs="Arial"/>
                <w:lang w:bidi="en-US"/>
              </w:rPr>
              <w:t>”</w:t>
            </w:r>
          </w:p>
          <w:p w14:paraId="19F63294" w14:textId="77777777" w:rsidR="00705AB3" w:rsidRPr="00F60088" w:rsidRDefault="00705AB3" w:rsidP="00396DEF">
            <w:pPr>
              <w:pStyle w:val="ListParagraph"/>
              <w:tabs>
                <w:tab w:val="left" w:pos="8786"/>
              </w:tabs>
              <w:ind w:right="110" w:hanging="720"/>
              <w:jc w:val="both"/>
              <w:rPr>
                <w:rFonts w:ascii="Arial" w:eastAsia="Times New Roman" w:hAnsi="Arial" w:cs="Arial"/>
                <w:lang w:bidi="en-US"/>
              </w:rPr>
            </w:pPr>
          </w:p>
          <w:p w14:paraId="14FF26AB" w14:textId="77777777" w:rsidR="00705AB3" w:rsidRPr="00F60088" w:rsidRDefault="00705AB3" w:rsidP="009337DF">
            <w:pPr>
              <w:pStyle w:val="ListParagraph"/>
              <w:numPr>
                <w:ilvl w:val="0"/>
                <w:numId w:val="16"/>
              </w:numPr>
              <w:tabs>
                <w:tab w:val="left" w:pos="720"/>
              </w:tabs>
              <w:ind w:right="110" w:hanging="720"/>
              <w:jc w:val="both"/>
              <w:rPr>
                <w:rFonts w:ascii="Arial" w:eastAsia="Times New Roman" w:hAnsi="Arial" w:cs="Arial"/>
                <w:lang w:bidi="en-US"/>
              </w:rPr>
            </w:pPr>
            <w:r w:rsidRPr="00F60088">
              <w:rPr>
                <w:rFonts w:ascii="Arial" w:eastAsia="Times New Roman" w:hAnsi="Arial" w:cs="Arial"/>
                <w:lang w:bidi="en-US"/>
              </w:rPr>
              <w:t>Instructions relating to your submission of Proposal will be stipulated in the RF</w:t>
            </w:r>
            <w:r w:rsidR="00A86B11" w:rsidRPr="00F60088">
              <w:rPr>
                <w:rFonts w:ascii="Arial" w:eastAsia="Times New Roman" w:hAnsi="Arial" w:cs="Arial"/>
                <w:lang w:bidi="en-US"/>
              </w:rPr>
              <w:t>P</w:t>
            </w:r>
            <w:r w:rsidRPr="00F60088">
              <w:rPr>
                <w:rFonts w:ascii="Arial" w:eastAsia="Times New Roman" w:hAnsi="Arial" w:cs="Arial"/>
                <w:lang w:bidi="en-US"/>
              </w:rPr>
              <w:t xml:space="preserve"> documentation. Only Proposals submitted in compliance with such instructions will be considered.</w:t>
            </w:r>
            <w:r w:rsidR="00A86B11" w:rsidRPr="00F60088">
              <w:rPr>
                <w:rFonts w:ascii="Arial" w:eastAsia="Times New Roman" w:hAnsi="Arial" w:cs="Arial"/>
                <w:lang w:bidi="en-US"/>
              </w:rPr>
              <w:t xml:space="preserve">  </w:t>
            </w:r>
          </w:p>
          <w:p w14:paraId="1B7B2BDD" w14:textId="77777777" w:rsidR="00705AB3" w:rsidRPr="00F60088" w:rsidRDefault="00705AB3" w:rsidP="00396DEF">
            <w:pPr>
              <w:pStyle w:val="ListParagraph"/>
              <w:tabs>
                <w:tab w:val="left" w:pos="8786"/>
              </w:tabs>
              <w:ind w:right="110" w:hanging="720"/>
              <w:jc w:val="both"/>
              <w:rPr>
                <w:rFonts w:ascii="Arial" w:eastAsia="Times New Roman" w:hAnsi="Arial" w:cs="Arial"/>
                <w:lang w:bidi="en-US"/>
              </w:rPr>
            </w:pPr>
          </w:p>
          <w:p w14:paraId="5F4E8A89" w14:textId="6CC5B028" w:rsidR="00705AB3" w:rsidRPr="00F60088" w:rsidRDefault="00705AB3" w:rsidP="009337DF">
            <w:pPr>
              <w:pStyle w:val="ListParagraph"/>
              <w:numPr>
                <w:ilvl w:val="0"/>
                <w:numId w:val="16"/>
              </w:numPr>
              <w:tabs>
                <w:tab w:val="left" w:pos="720"/>
              </w:tabs>
              <w:ind w:right="110" w:hanging="720"/>
              <w:jc w:val="both"/>
              <w:rPr>
                <w:rFonts w:ascii="Arial" w:eastAsia="Times New Roman" w:hAnsi="Arial" w:cs="Arial"/>
                <w:lang w:bidi="en-US"/>
              </w:rPr>
            </w:pPr>
            <w:r w:rsidRPr="00F60088">
              <w:rPr>
                <w:rFonts w:ascii="Arial" w:hAnsi="Arial" w:cs="Arial"/>
                <w:lang w:bidi="en-US"/>
              </w:rPr>
              <w:t>A vendor briefing will be held on</w:t>
            </w:r>
            <w:r w:rsidR="00220A5F" w:rsidRPr="00F60088">
              <w:rPr>
                <w:rFonts w:ascii="Arial" w:hAnsi="Arial" w:cs="Arial"/>
                <w:lang w:bidi="en-US"/>
              </w:rPr>
              <w:t xml:space="preserve"> </w:t>
            </w:r>
            <w:r w:rsidR="00657A02" w:rsidRPr="00F60088">
              <w:rPr>
                <w:rFonts w:ascii="Arial" w:hAnsi="Arial" w:cs="Arial"/>
                <w:b/>
                <w:lang w:bidi="en-US"/>
              </w:rPr>
              <w:t>12 October 2020</w:t>
            </w:r>
            <w:r w:rsidRPr="00F60088">
              <w:rPr>
                <w:rFonts w:ascii="Arial" w:hAnsi="Arial" w:cs="Arial"/>
                <w:lang w:bidi="en-US"/>
              </w:rPr>
              <w:t xml:space="preserve">. </w:t>
            </w:r>
            <w:r w:rsidRPr="00F60088">
              <w:rPr>
                <w:rFonts w:ascii="Arial" w:hAnsi="Arial" w:cs="Arial"/>
                <w:lang w:val="en-GB" w:bidi="en-US"/>
              </w:rPr>
              <w:t>Invitation will be sent to your Representative via email</w:t>
            </w:r>
            <w:r w:rsidRPr="00F60088">
              <w:rPr>
                <w:rFonts w:ascii="Arial" w:hAnsi="Arial" w:cs="Arial"/>
                <w:lang w:bidi="en-US"/>
              </w:rPr>
              <w:t xml:space="preserve">. </w:t>
            </w:r>
          </w:p>
          <w:p w14:paraId="63258E06" w14:textId="77777777" w:rsidR="00705AB3" w:rsidRPr="00F60088" w:rsidRDefault="00705AB3" w:rsidP="00396DEF">
            <w:pPr>
              <w:pStyle w:val="ListParagraph"/>
              <w:tabs>
                <w:tab w:val="left" w:pos="8786"/>
              </w:tabs>
              <w:ind w:right="110" w:hanging="720"/>
              <w:jc w:val="both"/>
              <w:rPr>
                <w:rFonts w:ascii="Arial" w:eastAsia="Times New Roman" w:hAnsi="Arial" w:cs="Arial"/>
                <w:lang w:bidi="en-US"/>
              </w:rPr>
            </w:pPr>
          </w:p>
          <w:p w14:paraId="32C6575E" w14:textId="339F5982" w:rsidR="00705AB3" w:rsidRPr="00F60088" w:rsidRDefault="00705AB3" w:rsidP="009337DF">
            <w:pPr>
              <w:pStyle w:val="ListParagraph"/>
              <w:numPr>
                <w:ilvl w:val="0"/>
                <w:numId w:val="16"/>
              </w:numPr>
              <w:tabs>
                <w:tab w:val="left" w:pos="720"/>
              </w:tabs>
              <w:ind w:right="110" w:hanging="720"/>
              <w:jc w:val="both"/>
              <w:rPr>
                <w:rFonts w:ascii="Arial" w:eastAsia="Times New Roman" w:hAnsi="Arial" w:cs="Arial"/>
                <w:lang w:bidi="en-US"/>
              </w:rPr>
            </w:pPr>
            <w:r w:rsidRPr="00F60088">
              <w:rPr>
                <w:rFonts w:ascii="Arial" w:eastAsia="Times New Roman" w:hAnsi="Arial" w:cs="Arial"/>
                <w:lang w:bidi="en-US"/>
              </w:rPr>
              <w:t>The RF</w:t>
            </w:r>
            <w:r w:rsidR="00A86B11" w:rsidRPr="00F60088">
              <w:rPr>
                <w:rFonts w:ascii="Arial" w:eastAsia="Times New Roman" w:hAnsi="Arial" w:cs="Arial"/>
                <w:lang w:bidi="en-US"/>
              </w:rPr>
              <w:t>P</w:t>
            </w:r>
            <w:r w:rsidRPr="00F60088">
              <w:rPr>
                <w:rFonts w:ascii="Arial" w:eastAsia="Times New Roman" w:hAnsi="Arial" w:cs="Arial"/>
                <w:lang w:bidi="en-US"/>
              </w:rPr>
              <w:t xml:space="preserve"> closing date is on </w:t>
            </w:r>
            <w:r w:rsidR="00657A02" w:rsidRPr="00F60088">
              <w:rPr>
                <w:rFonts w:ascii="Arial" w:eastAsia="Times New Roman" w:hAnsi="Arial" w:cs="Arial"/>
                <w:b/>
                <w:lang w:bidi="en-US"/>
              </w:rPr>
              <w:t>13 November</w:t>
            </w:r>
            <w:r w:rsidR="00890162" w:rsidRPr="00F60088">
              <w:rPr>
                <w:rFonts w:ascii="Arial" w:eastAsia="Times New Roman" w:hAnsi="Arial" w:cs="Arial"/>
                <w:b/>
                <w:lang w:bidi="en-US"/>
              </w:rPr>
              <w:t xml:space="preserve"> 2020</w:t>
            </w:r>
            <w:r w:rsidRPr="00F60088">
              <w:rPr>
                <w:rFonts w:ascii="Arial" w:eastAsia="Times New Roman" w:hAnsi="Arial" w:cs="Arial"/>
                <w:b/>
                <w:lang w:bidi="en-US"/>
              </w:rPr>
              <w:t>, 1</w:t>
            </w:r>
            <w:r w:rsidR="00B14A59" w:rsidRPr="00F60088">
              <w:rPr>
                <w:rFonts w:ascii="Arial" w:eastAsia="Times New Roman" w:hAnsi="Arial" w:cs="Arial"/>
                <w:b/>
                <w:lang w:bidi="en-US"/>
              </w:rPr>
              <w:t>7</w:t>
            </w:r>
            <w:r w:rsidRPr="00F60088">
              <w:rPr>
                <w:rFonts w:ascii="Arial" w:eastAsia="Times New Roman" w:hAnsi="Arial" w:cs="Arial"/>
                <w:b/>
                <w:lang w:bidi="en-US"/>
              </w:rPr>
              <w:t>:00 hrs (SG Time)</w:t>
            </w:r>
            <w:r w:rsidRPr="00F60088">
              <w:rPr>
                <w:rFonts w:ascii="Arial" w:eastAsia="Times New Roman" w:hAnsi="Arial" w:cs="Arial"/>
                <w:lang w:bidi="en-US"/>
              </w:rPr>
              <w:t>.</w:t>
            </w:r>
          </w:p>
          <w:p w14:paraId="7E128D28" w14:textId="77777777" w:rsidR="00F006B5" w:rsidRPr="00F60088" w:rsidRDefault="00F006B5" w:rsidP="00396DEF">
            <w:pPr>
              <w:pStyle w:val="ListParagraph"/>
              <w:tabs>
                <w:tab w:val="left" w:pos="8786"/>
              </w:tabs>
              <w:ind w:right="110"/>
              <w:jc w:val="both"/>
              <w:rPr>
                <w:rFonts w:ascii="Arial" w:eastAsia="Times New Roman" w:hAnsi="Arial" w:cs="Arial"/>
                <w:lang w:bidi="en-US"/>
              </w:rPr>
            </w:pPr>
          </w:p>
          <w:p w14:paraId="28BE39D5" w14:textId="77777777" w:rsidR="00705AB3" w:rsidRPr="00396DEF" w:rsidRDefault="00705AB3" w:rsidP="00396DEF">
            <w:pPr>
              <w:tabs>
                <w:tab w:val="left" w:pos="8786"/>
              </w:tabs>
              <w:ind w:right="110"/>
              <w:jc w:val="both"/>
              <w:rPr>
                <w:rFonts w:ascii="Arial" w:eastAsia="Times New Roman" w:hAnsi="Arial" w:cs="Arial"/>
                <w:sz w:val="22"/>
                <w:szCs w:val="22"/>
                <w:lang w:bidi="en-US"/>
              </w:rPr>
            </w:pPr>
          </w:p>
        </w:tc>
      </w:tr>
    </w:tbl>
    <w:p w14:paraId="134E904C" w14:textId="77777777" w:rsidR="00CA04F9" w:rsidRDefault="004633F7" w:rsidP="000A33FA">
      <w:pPr>
        <w:ind w:right="110"/>
        <w:rPr>
          <w:rFonts w:ascii="Arial" w:hAnsi="Arial" w:cs="Arial"/>
          <w:sz w:val="22"/>
          <w:szCs w:val="22"/>
        </w:rPr>
      </w:pPr>
      <w:r w:rsidRPr="002C072F">
        <w:rPr>
          <w:rFonts w:ascii="Arial" w:hAnsi="Arial" w:cs="Arial"/>
          <w:b/>
          <w:sz w:val="22"/>
          <w:szCs w:val="22"/>
        </w:rPr>
        <w:lastRenderedPageBreak/>
        <w:br/>
      </w:r>
    </w:p>
    <w:p w14:paraId="480261D7" w14:textId="77777777" w:rsidR="00984C1C" w:rsidRDefault="00984C1C">
      <w:pPr>
        <w:rPr>
          <w:rFonts w:ascii="Arial" w:hAnsi="Arial" w:cs="Arial"/>
          <w:sz w:val="22"/>
          <w:szCs w:val="22"/>
        </w:rPr>
      </w:pPr>
    </w:p>
    <w:p w14:paraId="1E7051B8" w14:textId="77777777" w:rsidR="00AA1B45" w:rsidRDefault="00AA1B45">
      <w:pPr>
        <w:rPr>
          <w:rFonts w:ascii="Arial" w:hAnsi="Arial" w:cs="Arial"/>
          <w:b/>
          <w:sz w:val="22"/>
          <w:szCs w:val="22"/>
        </w:rPr>
      </w:pPr>
    </w:p>
    <w:p w14:paraId="55FBC6CD" w14:textId="77777777" w:rsidR="00984C1C" w:rsidRPr="00984C1C" w:rsidRDefault="00984C1C">
      <w:pPr>
        <w:rPr>
          <w:rFonts w:ascii="Arial" w:hAnsi="Arial" w:cs="Arial"/>
          <w:b/>
          <w:sz w:val="22"/>
          <w:szCs w:val="22"/>
        </w:rPr>
      </w:pPr>
      <w:r w:rsidRPr="00984C1C">
        <w:rPr>
          <w:rFonts w:ascii="Arial" w:hAnsi="Arial" w:cs="Arial"/>
          <w:b/>
          <w:sz w:val="22"/>
          <w:szCs w:val="22"/>
        </w:rPr>
        <w:t>Annex A</w:t>
      </w:r>
    </w:p>
    <w:p w14:paraId="370680D6" w14:textId="77777777" w:rsidR="00984C1C" w:rsidRDefault="00984C1C">
      <w:pPr>
        <w:rPr>
          <w:rFonts w:ascii="Arial" w:hAnsi="Arial" w:cs="Arial"/>
          <w:sz w:val="22"/>
          <w:szCs w:val="22"/>
        </w:rPr>
      </w:pPr>
    </w:p>
    <w:p w14:paraId="0F896DD5" w14:textId="7C821ED4" w:rsidR="00CA04F9" w:rsidRPr="00973067" w:rsidRDefault="0047201A">
      <w:pPr>
        <w:rPr>
          <w:rFonts w:ascii="Arial" w:hAnsi="Arial" w:cs="Arial"/>
          <w:color w:val="0000CC"/>
          <w:sz w:val="22"/>
          <w:szCs w:val="22"/>
        </w:rPr>
      </w:pPr>
      <w:r>
        <w:rPr>
          <w:rFonts w:ascii="Arial" w:hAnsi="Arial" w:cs="Arial"/>
          <w:color w:val="0000CC"/>
          <w:sz w:val="22"/>
          <w:szCs w:val="22"/>
        </w:rPr>
        <w:object w:dxaOrig="1534" w:dyaOrig="991" w14:anchorId="26E594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76.5pt;height:49.5pt" o:ole="">
            <v:imagedata r:id="rId9" o:title=""/>
          </v:shape>
          <o:OLEObject Type="Embed" ProgID="AcroExch.Document.DC" ShapeID="_x0000_i1033" DrawAspect="Icon" ObjectID="_1663139628" r:id="rId10"/>
        </w:object>
      </w:r>
      <w:bookmarkStart w:id="0" w:name="_GoBack"/>
      <w:bookmarkEnd w:id="0"/>
    </w:p>
    <w:sectPr w:rsidR="00CA04F9" w:rsidRPr="00973067" w:rsidSect="00995F00">
      <w:headerReference w:type="default" r:id="rId11"/>
      <w:footerReference w:type="default" r:id="rId12"/>
      <w:pgSz w:w="11900" w:h="16840"/>
      <w:pgMar w:top="1440" w:right="1440" w:bottom="1440" w:left="1440" w:header="144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811C7A" w14:textId="77777777" w:rsidR="00C978F3" w:rsidRDefault="00C978F3">
      <w:r>
        <w:separator/>
      </w:r>
    </w:p>
  </w:endnote>
  <w:endnote w:type="continuationSeparator" w:id="0">
    <w:p w14:paraId="3BA1E1C7" w14:textId="77777777" w:rsidR="00C978F3" w:rsidRDefault="00C978F3">
      <w:r>
        <w:continuationSeparator/>
      </w:r>
    </w:p>
  </w:endnote>
  <w:endnote w:type="continuationNotice" w:id="1">
    <w:p w14:paraId="010C6927" w14:textId="77777777" w:rsidR="00C978F3" w:rsidRDefault="00C978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atha">
    <w:panose1 w:val="02000400000000000000"/>
    <w:charset w:val="01"/>
    <w:family w:val="roman"/>
    <w:pitch w:val="variable"/>
    <w:sig w:usb0="0004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Cordia New">
    <w:panose1 w:val="020B0304020202020204"/>
    <w:charset w:val="00"/>
    <w:family w:val="swiss"/>
    <w:pitch w:val="variable"/>
    <w:sig w:usb0="81000003" w:usb1="00000000" w:usb2="00000000" w:usb3="00000000" w:csb0="0001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E3733" w14:textId="68CDDD70" w:rsidR="00A02ABF" w:rsidRPr="00002EF5" w:rsidRDefault="00A02ABF" w:rsidP="00995F00">
    <w:pPr>
      <w:jc w:val="center"/>
      <w:rPr>
        <w:rFonts w:ascii="Arial" w:hAnsi="Arial" w:cs="Arial"/>
        <w:sz w:val="18"/>
        <w:szCs w:val="18"/>
      </w:rPr>
    </w:pPr>
    <w:r w:rsidRPr="00002EF5">
      <w:rPr>
        <w:rFonts w:ascii="Arial" w:hAnsi="Arial" w:cs="Arial"/>
        <w:sz w:val="18"/>
        <w:szCs w:val="18"/>
      </w:rPr>
      <w:t xml:space="preserve">Page </w:t>
    </w:r>
    <w:r w:rsidR="00A47A01" w:rsidRPr="00002EF5">
      <w:rPr>
        <w:rFonts w:ascii="Arial" w:hAnsi="Arial" w:cs="Arial"/>
        <w:sz w:val="18"/>
        <w:szCs w:val="18"/>
      </w:rPr>
      <w:fldChar w:fldCharType="begin"/>
    </w:r>
    <w:r w:rsidRPr="00002EF5">
      <w:rPr>
        <w:rFonts w:ascii="Arial" w:hAnsi="Arial" w:cs="Arial"/>
        <w:sz w:val="18"/>
        <w:szCs w:val="18"/>
      </w:rPr>
      <w:instrText xml:space="preserve"> PAGE </w:instrText>
    </w:r>
    <w:r w:rsidR="00A47A01" w:rsidRPr="00002EF5">
      <w:rPr>
        <w:rFonts w:ascii="Arial" w:hAnsi="Arial" w:cs="Arial"/>
        <w:sz w:val="18"/>
        <w:szCs w:val="18"/>
      </w:rPr>
      <w:fldChar w:fldCharType="separate"/>
    </w:r>
    <w:r w:rsidR="0047201A">
      <w:rPr>
        <w:rFonts w:ascii="Arial" w:hAnsi="Arial" w:cs="Arial"/>
        <w:noProof/>
        <w:sz w:val="18"/>
        <w:szCs w:val="18"/>
      </w:rPr>
      <w:t>2</w:t>
    </w:r>
    <w:r w:rsidR="00A47A01" w:rsidRPr="00002EF5">
      <w:rPr>
        <w:rFonts w:ascii="Arial" w:hAnsi="Arial" w:cs="Arial"/>
        <w:sz w:val="18"/>
        <w:szCs w:val="18"/>
      </w:rPr>
      <w:fldChar w:fldCharType="end"/>
    </w:r>
    <w:r w:rsidRPr="00002EF5">
      <w:rPr>
        <w:rFonts w:ascii="Arial" w:hAnsi="Arial" w:cs="Arial"/>
        <w:sz w:val="18"/>
        <w:szCs w:val="18"/>
      </w:rPr>
      <w:t xml:space="preserve"> of </w:t>
    </w:r>
    <w:r w:rsidR="00A47A01" w:rsidRPr="00002EF5">
      <w:rPr>
        <w:rFonts w:ascii="Arial" w:hAnsi="Arial" w:cs="Arial"/>
        <w:sz w:val="18"/>
        <w:szCs w:val="18"/>
      </w:rPr>
      <w:fldChar w:fldCharType="begin"/>
    </w:r>
    <w:r w:rsidRPr="00002EF5">
      <w:rPr>
        <w:rFonts w:ascii="Arial" w:hAnsi="Arial" w:cs="Arial"/>
        <w:sz w:val="18"/>
        <w:szCs w:val="18"/>
      </w:rPr>
      <w:instrText xml:space="preserve"> NUMPAGES  </w:instrText>
    </w:r>
    <w:r w:rsidR="00A47A01" w:rsidRPr="00002EF5">
      <w:rPr>
        <w:rFonts w:ascii="Arial" w:hAnsi="Arial" w:cs="Arial"/>
        <w:sz w:val="18"/>
        <w:szCs w:val="18"/>
      </w:rPr>
      <w:fldChar w:fldCharType="separate"/>
    </w:r>
    <w:r w:rsidR="0047201A">
      <w:rPr>
        <w:rFonts w:ascii="Arial" w:hAnsi="Arial" w:cs="Arial"/>
        <w:noProof/>
        <w:sz w:val="18"/>
        <w:szCs w:val="18"/>
      </w:rPr>
      <w:t>3</w:t>
    </w:r>
    <w:r w:rsidR="00A47A01" w:rsidRPr="00002EF5">
      <w:rPr>
        <w:rFonts w:ascii="Arial" w:hAnsi="Arial" w:cs="Arial"/>
        <w:sz w:val="18"/>
        <w:szCs w:val="18"/>
      </w:rPr>
      <w:fldChar w:fldCharType="end"/>
    </w:r>
  </w:p>
  <w:p w14:paraId="46685301" w14:textId="77777777" w:rsidR="00A02ABF" w:rsidRDefault="00A02A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E9BDFD" w14:textId="77777777" w:rsidR="00C978F3" w:rsidRDefault="00C978F3">
      <w:r>
        <w:separator/>
      </w:r>
    </w:p>
  </w:footnote>
  <w:footnote w:type="continuationSeparator" w:id="0">
    <w:p w14:paraId="6A8EFCEB" w14:textId="77777777" w:rsidR="00C978F3" w:rsidRDefault="00C978F3">
      <w:r>
        <w:continuationSeparator/>
      </w:r>
    </w:p>
  </w:footnote>
  <w:footnote w:type="continuationNotice" w:id="1">
    <w:p w14:paraId="5E15DEA1" w14:textId="77777777" w:rsidR="00C978F3" w:rsidRDefault="00C978F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3DE19" w14:textId="77777777" w:rsidR="00A02ABF" w:rsidRPr="00BC5BC7" w:rsidRDefault="00C84E2F" w:rsidP="00DF01B2">
    <w:pPr>
      <w:pStyle w:val="Header"/>
      <w:tabs>
        <w:tab w:val="clear" w:pos="4320"/>
        <w:tab w:val="center" w:pos="3690"/>
      </w:tabs>
      <w:rPr>
        <w:noProof/>
      </w:rPr>
    </w:pPr>
    <w:r>
      <w:rPr>
        <w:noProof/>
        <w:lang w:val="en-SG" w:eastAsia="en-SG"/>
      </w:rPr>
      <w:drawing>
        <wp:anchor distT="0" distB="0" distL="114300" distR="114300" simplePos="0" relativeHeight="251657728" behindDoc="0" locked="0" layoutInCell="1" allowOverlap="1" wp14:anchorId="2CE2A29F" wp14:editId="0D857985">
          <wp:simplePos x="0" y="0"/>
          <wp:positionH relativeFrom="column">
            <wp:posOffset>-1171575</wp:posOffset>
          </wp:positionH>
          <wp:positionV relativeFrom="paragraph">
            <wp:posOffset>-952500</wp:posOffset>
          </wp:positionV>
          <wp:extent cx="8153400" cy="1362075"/>
          <wp:effectExtent l="0" t="0" r="0" b="0"/>
          <wp:wrapNone/>
          <wp:docPr id="3" name="Picture 1" descr="MOHH_Letterhead(Arial)_Coloured_FA (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HH_Letterhead(Arial)_Coloured_FA (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53400" cy="1362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7C31E2" w14:textId="77777777" w:rsidR="00A02ABF" w:rsidRDefault="00A02ABF" w:rsidP="0021508F">
    <w:pPr>
      <w:pStyle w:val="Header"/>
      <w:ind w:left="-180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E7741"/>
    <w:multiLevelType w:val="hybridMultilevel"/>
    <w:tmpl w:val="EA02DEF8"/>
    <w:lvl w:ilvl="0" w:tplc="04090017">
      <w:start w:val="1"/>
      <w:numFmt w:val="lowerLetter"/>
      <w:lvlText w:val="%1)"/>
      <w:lvlJc w:val="left"/>
      <w:pPr>
        <w:ind w:left="936" w:hanging="360"/>
      </w:pPr>
    </w:lvl>
    <w:lvl w:ilvl="1" w:tplc="08090019">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1" w15:restartNumberingAfterBreak="0">
    <w:nsid w:val="03534147"/>
    <w:multiLevelType w:val="hybridMultilevel"/>
    <w:tmpl w:val="73540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DF7369"/>
    <w:multiLevelType w:val="hybridMultilevel"/>
    <w:tmpl w:val="9BB61B6E"/>
    <w:lvl w:ilvl="0" w:tplc="04090011">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060633EB"/>
    <w:multiLevelType w:val="hybridMultilevel"/>
    <w:tmpl w:val="E51E658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6466AB5"/>
    <w:multiLevelType w:val="multilevel"/>
    <w:tmpl w:val="6290871E"/>
    <w:lvl w:ilvl="0">
      <w:start w:val="1"/>
      <w:numFmt w:val="decimal"/>
      <w:pStyle w:val="Heading1"/>
      <w:lvlText w:val="%1"/>
      <w:lvlJc w:val="left"/>
      <w:pPr>
        <w:ind w:left="432" w:hanging="432"/>
      </w:pPr>
      <w:rPr>
        <w:rFonts w:ascii="Arial" w:hAnsi="Arial" w:cs="Symbol" w:hint="default"/>
        <w:b/>
        <w:bCs w:val="0"/>
        <w:i w:val="0"/>
        <w:iCs w:val="0"/>
        <w:caps w:val="0"/>
        <w:smallCaps w:val="0"/>
        <w:strike w:val="0"/>
        <w:dstrike w:val="0"/>
        <w:noProof w:val="0"/>
        <w:snapToGrid w:val="0"/>
        <w:vanish w:val="0"/>
        <w:color w:val="365F91"/>
        <w:spacing w:val="0"/>
        <w:w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2)"/>
      <w:lvlJc w:val="left"/>
      <w:pPr>
        <w:ind w:left="4121" w:hanging="576"/>
      </w:pPr>
      <w:rPr>
        <w:b w:val="0"/>
        <w:bCs w:val="0"/>
        <w:i w:val="0"/>
        <w:iCs w:val="0"/>
        <w:caps w:val="0"/>
        <w:smallCaps w:val="0"/>
        <w:strike w:val="0"/>
        <w:dstrike w:val="0"/>
        <w:noProof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117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0AEB1C0F"/>
    <w:multiLevelType w:val="multilevel"/>
    <w:tmpl w:val="61F09672"/>
    <w:lvl w:ilvl="0">
      <w:start w:val="1"/>
      <w:numFmt w:val="upperLetter"/>
      <w:lvlText w:val="%1."/>
      <w:lvlJc w:val="left"/>
      <w:pPr>
        <w:tabs>
          <w:tab w:val="num" w:pos="720"/>
        </w:tabs>
        <w:ind w:left="720" w:hanging="720"/>
      </w:pPr>
      <w:rPr>
        <w:rFonts w:hint="default"/>
        <w:b/>
        <w:color w:val="auto"/>
      </w:rPr>
    </w:lvl>
    <w:lvl w:ilvl="1">
      <w:start w:val="1"/>
      <w:numFmt w:val="decimal"/>
      <w:isLgl/>
      <w:lvlText w:val="%1.%2"/>
      <w:lvlJc w:val="left"/>
      <w:pPr>
        <w:ind w:left="720" w:hanging="720"/>
      </w:pPr>
      <w:rPr>
        <w:rFonts w:cs="Times New Roman" w:hint="default"/>
        <w:b w:val="0"/>
        <w:color w:val="auto"/>
      </w:rPr>
    </w:lvl>
    <w:lvl w:ilvl="2">
      <w:start w:val="1"/>
      <w:numFmt w:val="lowerLetter"/>
      <w:lvlText w:val="%3."/>
      <w:lvlJc w:val="left"/>
      <w:pPr>
        <w:ind w:left="1440" w:hanging="720"/>
      </w:pPr>
      <w:rPr>
        <w:rFonts w:hint="default"/>
        <w:color w:val="auto"/>
      </w:rPr>
    </w:lvl>
    <w:lvl w:ilvl="3">
      <w:start w:val="1"/>
      <w:numFmt w:val="decimal"/>
      <w:isLgl/>
      <w:lvlText w:val="%1.%2.%3.%4"/>
      <w:lvlJc w:val="left"/>
      <w:pPr>
        <w:ind w:left="2160" w:hanging="1080"/>
      </w:pPr>
      <w:rPr>
        <w:rFonts w:cs="Times New Roman" w:hint="default"/>
      </w:rPr>
    </w:lvl>
    <w:lvl w:ilvl="4">
      <w:start w:val="1"/>
      <w:numFmt w:val="lowerRoman"/>
      <w:isLgl/>
      <w:lvlText w:val="%5)"/>
      <w:lvlJc w:val="left"/>
      <w:pPr>
        <w:ind w:left="2520" w:hanging="1080"/>
      </w:pPr>
      <w:rPr>
        <w:rFonts w:ascii="Arial" w:eastAsia="Times New Roman" w:hAnsi="Arial" w:cs="Latha"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6" w15:restartNumberingAfterBreak="0">
    <w:nsid w:val="0F1C590F"/>
    <w:multiLevelType w:val="hybridMultilevel"/>
    <w:tmpl w:val="27204D7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E932AC0E">
      <w:numFmt w:val="bullet"/>
      <w:lvlText w:val=""/>
      <w:lvlJc w:val="left"/>
      <w:pPr>
        <w:ind w:left="3240" w:hanging="360"/>
      </w:pPr>
      <w:rPr>
        <w:rFonts w:ascii="Wingdings" w:eastAsia="Times New Roman" w:hAnsi="Wingdings" w:cs="Arial"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37E77EC"/>
    <w:multiLevelType w:val="hybridMultilevel"/>
    <w:tmpl w:val="F24295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2F7332"/>
    <w:multiLevelType w:val="hybridMultilevel"/>
    <w:tmpl w:val="1A72E67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63A74C4"/>
    <w:multiLevelType w:val="hybridMultilevel"/>
    <w:tmpl w:val="A3E88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DB0BF2"/>
    <w:multiLevelType w:val="hybridMultilevel"/>
    <w:tmpl w:val="F10CE63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1D84085F"/>
    <w:multiLevelType w:val="hybridMultilevel"/>
    <w:tmpl w:val="8B943B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0616DBE"/>
    <w:multiLevelType w:val="multilevel"/>
    <w:tmpl w:val="9F76EE42"/>
    <w:lvl w:ilvl="0">
      <w:start w:val="1"/>
      <w:numFmt w:val="decimal"/>
      <w:lvlText w:val="%1"/>
      <w:lvlJc w:val="left"/>
      <w:pPr>
        <w:ind w:left="432" w:hanging="432"/>
      </w:pPr>
      <w:rPr>
        <w:rFonts w:ascii="Arial" w:hAnsi="Arial" w:cs="Symbol" w:hint="default"/>
        <w:b/>
        <w:bCs w:val="0"/>
        <w:i w:val="0"/>
        <w:iCs w:val="0"/>
        <w:caps w:val="0"/>
        <w:smallCaps w:val="0"/>
        <w:strike w:val="0"/>
        <w:dstrike w:val="0"/>
        <w:noProof w:val="0"/>
        <w:snapToGrid w:val="0"/>
        <w:vanish w:val="0"/>
        <w:color w:val="365F91"/>
        <w:spacing w:val="0"/>
        <w:w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ind w:left="576" w:hanging="576"/>
      </w:pPr>
      <w:rPr>
        <w:rFonts w:ascii="Symbol" w:hAnsi="Symbol" w:hint="default"/>
        <w:b w:val="0"/>
        <w:bCs w:val="0"/>
        <w:i w:val="0"/>
        <w:iCs w:val="0"/>
        <w:caps w:val="0"/>
        <w:smallCaps w:val="0"/>
        <w:strike w:val="0"/>
        <w:dstrike w:val="0"/>
        <w:noProof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17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259202B6"/>
    <w:multiLevelType w:val="multilevel"/>
    <w:tmpl w:val="7BC82DA8"/>
    <w:lvl w:ilvl="0">
      <w:start w:val="1"/>
      <w:numFmt w:val="decimal"/>
      <w:lvlText w:val="%1"/>
      <w:lvlJc w:val="left"/>
      <w:pPr>
        <w:ind w:left="432" w:hanging="432"/>
      </w:pPr>
      <w:rPr>
        <w:rFonts w:ascii="Arial" w:hAnsi="Arial" w:cs="Symbol" w:hint="default"/>
        <w:b/>
        <w:bCs w:val="0"/>
        <w:i w:val="0"/>
        <w:iCs w:val="0"/>
        <w:caps w:val="0"/>
        <w:smallCaps w:val="0"/>
        <w:strike w:val="0"/>
        <w:dstrike w:val="0"/>
        <w:noProof w:val="0"/>
        <w:snapToGrid w:val="0"/>
        <w:vanish w:val="0"/>
        <w:color w:val="365F91"/>
        <w:spacing w:val="0"/>
        <w:w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576" w:hanging="576"/>
      </w:pPr>
      <w:rPr>
        <w:b w:val="0"/>
        <w:bCs w:val="0"/>
        <w:i w:val="0"/>
        <w:iCs w:val="0"/>
        <w:caps w:val="0"/>
        <w:smallCaps w:val="0"/>
        <w:strike w:val="0"/>
        <w:dstrike w:val="0"/>
        <w:noProof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17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26AB2577"/>
    <w:multiLevelType w:val="hybridMultilevel"/>
    <w:tmpl w:val="2014F2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7ED6C3A"/>
    <w:multiLevelType w:val="hybridMultilevel"/>
    <w:tmpl w:val="CE587E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C6026C2"/>
    <w:multiLevelType w:val="hybridMultilevel"/>
    <w:tmpl w:val="567EB2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C9747ED"/>
    <w:multiLevelType w:val="hybridMultilevel"/>
    <w:tmpl w:val="2B26AB84"/>
    <w:lvl w:ilvl="0" w:tplc="04090017">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8" w15:restartNumberingAfterBreak="0">
    <w:nsid w:val="2D11173D"/>
    <w:multiLevelType w:val="hybridMultilevel"/>
    <w:tmpl w:val="632E5E30"/>
    <w:lvl w:ilvl="0" w:tplc="C86A1394">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300F691F"/>
    <w:multiLevelType w:val="multilevel"/>
    <w:tmpl w:val="2B943A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03D59F2"/>
    <w:multiLevelType w:val="hybridMultilevel"/>
    <w:tmpl w:val="B7FE16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1A23F4B"/>
    <w:multiLevelType w:val="hybridMultilevel"/>
    <w:tmpl w:val="A6F81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335CE7"/>
    <w:multiLevelType w:val="hybridMultilevel"/>
    <w:tmpl w:val="4014895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3EB147A6"/>
    <w:multiLevelType w:val="multilevel"/>
    <w:tmpl w:val="341694DC"/>
    <w:lvl w:ilvl="0">
      <w:start w:val="1"/>
      <w:numFmt w:val="decimal"/>
      <w:lvlText w:val="%1."/>
      <w:lvlJc w:val="left"/>
      <w:pPr>
        <w:ind w:left="720" w:hanging="360"/>
      </w:pPr>
      <w:rPr>
        <w:rFonts w:ascii="Arial" w:hAnsi="Arial" w:cs="Arial" w:hint="default"/>
        <w:b/>
        <w:sz w:val="22"/>
        <w:szCs w:val="22"/>
      </w:rPr>
    </w:lvl>
    <w:lvl w:ilvl="1">
      <w:start w:val="1"/>
      <w:numFmt w:val="decimal"/>
      <w:lvlText w:val="2.%2"/>
      <w:lvlJc w:val="left"/>
      <w:pPr>
        <w:ind w:left="450" w:hanging="360"/>
      </w:pPr>
      <w:rPr>
        <w:rFonts w:ascii="Arial" w:hAnsi="Arial" w:cs="Arial" w:hint="default"/>
        <w:snapToGrid/>
        <w:color w:val="000000"/>
        <w:sz w:val="22"/>
        <w:szCs w:val="24"/>
      </w:rPr>
    </w:lvl>
    <w:lvl w:ilvl="2">
      <w:start w:val="1"/>
      <w:numFmt w:val="decima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24" w15:restartNumberingAfterBreak="0">
    <w:nsid w:val="49685C59"/>
    <w:multiLevelType w:val="hybridMultilevel"/>
    <w:tmpl w:val="43E63C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F60918"/>
    <w:multiLevelType w:val="hybridMultilevel"/>
    <w:tmpl w:val="34308A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E1C5772"/>
    <w:multiLevelType w:val="hybridMultilevel"/>
    <w:tmpl w:val="1FAEB03C"/>
    <w:lvl w:ilvl="0" w:tplc="41A49DBE">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4EA97B9A"/>
    <w:multiLevelType w:val="hybridMultilevel"/>
    <w:tmpl w:val="E2A20DFC"/>
    <w:lvl w:ilvl="0" w:tplc="6258431C">
      <w:numFmt w:val="bullet"/>
      <w:lvlText w:val="-"/>
      <w:lvlJc w:val="left"/>
      <w:pPr>
        <w:ind w:left="1080" w:hanging="360"/>
      </w:pPr>
      <w:rPr>
        <w:rFonts w:ascii="Calibri" w:eastAsia="SimSun" w:hAnsi="Calibri" w:cs="Calibri"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8" w15:restartNumberingAfterBreak="0">
    <w:nsid w:val="55DE62F3"/>
    <w:multiLevelType w:val="hybridMultilevel"/>
    <w:tmpl w:val="29A2887C"/>
    <w:lvl w:ilvl="0" w:tplc="7F0C5F5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5E6265B"/>
    <w:multiLevelType w:val="multilevel"/>
    <w:tmpl w:val="D9ECBA06"/>
    <w:lvl w:ilvl="0">
      <w:start w:val="1"/>
      <w:numFmt w:val="decimal"/>
      <w:pStyle w:val="Level1MOHHServiceAgreement"/>
      <w:lvlText w:val="%1."/>
      <w:lvlJc w:val="left"/>
      <w:pPr>
        <w:ind w:left="1440" w:hanging="360"/>
      </w:pPr>
    </w:lvl>
    <w:lvl w:ilvl="1">
      <w:start w:val="1"/>
      <w:numFmt w:val="decimal"/>
      <w:pStyle w:val="Level2MOHHServiceAgreement"/>
      <w:isLgl/>
      <w:lvlText w:val="%1.%2"/>
      <w:lvlJc w:val="left"/>
      <w:pPr>
        <w:ind w:left="1440" w:hanging="360"/>
      </w:pPr>
      <w:rPr>
        <w:rFonts w:hint="default"/>
        <w:b w:val="0"/>
      </w:rPr>
    </w:lvl>
    <w:lvl w:ilvl="2">
      <w:start w:val="1"/>
      <w:numFmt w:val="decimal"/>
      <w:pStyle w:val="ColorfulList-Accent11"/>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1800" w:hanging="72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30" w15:restartNumberingAfterBreak="0">
    <w:nsid w:val="5F3121AA"/>
    <w:multiLevelType w:val="hybridMultilevel"/>
    <w:tmpl w:val="EF96D996"/>
    <w:lvl w:ilvl="0" w:tplc="04090001">
      <w:start w:val="1"/>
      <w:numFmt w:val="bullet"/>
      <w:lvlText w:val=""/>
      <w:lvlJc w:val="left"/>
      <w:pPr>
        <w:ind w:left="360" w:hanging="360"/>
      </w:pPr>
      <w:rPr>
        <w:rFonts w:ascii="Symbol" w:hAnsi="Symbol" w:hint="default"/>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31" w15:restartNumberingAfterBreak="0">
    <w:nsid w:val="5FB152D0"/>
    <w:multiLevelType w:val="hybridMultilevel"/>
    <w:tmpl w:val="E488FB20"/>
    <w:lvl w:ilvl="0" w:tplc="6F8A99C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6F3832"/>
    <w:multiLevelType w:val="hybridMultilevel"/>
    <w:tmpl w:val="43E63C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CD2BC7"/>
    <w:multiLevelType w:val="hybridMultilevel"/>
    <w:tmpl w:val="A3B6FC5A"/>
    <w:lvl w:ilvl="0" w:tplc="BD4228A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AAB3AD0"/>
    <w:multiLevelType w:val="hybridMultilevel"/>
    <w:tmpl w:val="F72C0690"/>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5" w15:restartNumberingAfterBreak="0">
    <w:nsid w:val="7AC950A4"/>
    <w:multiLevelType w:val="hybridMultilevel"/>
    <w:tmpl w:val="4FEC70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C04DE3"/>
    <w:multiLevelType w:val="multilevel"/>
    <w:tmpl w:val="993297CA"/>
    <w:lvl w:ilvl="0">
      <w:start w:val="1"/>
      <w:numFmt w:val="decimal"/>
      <w:lvlText w:val="%1."/>
      <w:lvlJc w:val="left"/>
      <w:pPr>
        <w:ind w:left="720" w:hanging="360"/>
      </w:pPr>
      <w:rPr>
        <w:rFonts w:ascii="Arial" w:hAnsi="Arial" w:cs="Arial" w:hint="default"/>
        <w:b/>
        <w:sz w:val="22"/>
        <w:szCs w:val="22"/>
      </w:rPr>
    </w:lvl>
    <w:lvl w:ilvl="1">
      <w:start w:val="1"/>
      <w:numFmt w:val="decimal"/>
      <w:lvlText w:val="2.%2"/>
      <w:lvlJc w:val="left"/>
      <w:pPr>
        <w:ind w:left="450" w:hanging="360"/>
      </w:pPr>
      <w:rPr>
        <w:rFonts w:ascii="Arial" w:hAnsi="Arial" w:cs="Arial" w:hint="default"/>
        <w:snapToGrid/>
        <w:color w:val="000000"/>
        <w:sz w:val="22"/>
        <w:szCs w:val="24"/>
      </w:rPr>
    </w:lvl>
    <w:lvl w:ilvl="2">
      <w:start w:val="1"/>
      <w:numFmt w:val="lowerRoman"/>
      <w:lvlText w:val="%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4"/>
  </w:num>
  <w:num w:numId="6">
    <w:abstractNumId w:val="15"/>
  </w:num>
  <w:num w:numId="7">
    <w:abstractNumId w:val="19"/>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4"/>
  </w:num>
  <w:num w:numId="11">
    <w:abstractNumId w:val="16"/>
  </w:num>
  <w:num w:numId="12">
    <w:abstractNumId w:val="20"/>
  </w:num>
  <w:num w:numId="13">
    <w:abstractNumId w:val="10"/>
  </w:num>
  <w:num w:numId="14">
    <w:abstractNumId w:val="26"/>
  </w:num>
  <w:num w:numId="15">
    <w:abstractNumId w:val="30"/>
  </w:num>
  <w:num w:numId="16">
    <w:abstractNumId w:val="35"/>
  </w:num>
  <w:num w:numId="17">
    <w:abstractNumId w:val="2"/>
  </w:num>
  <w:num w:numId="18">
    <w:abstractNumId w:val="3"/>
  </w:num>
  <w:num w:numId="19">
    <w:abstractNumId w:val="21"/>
  </w:num>
  <w:num w:numId="20">
    <w:abstractNumId w:val="25"/>
  </w:num>
  <w:num w:numId="21">
    <w:abstractNumId w:val="4"/>
  </w:num>
  <w:num w:numId="22">
    <w:abstractNumId w:val="13"/>
  </w:num>
  <w:num w:numId="23">
    <w:abstractNumId w:val="12"/>
  </w:num>
  <w:num w:numId="24">
    <w:abstractNumId w:val="8"/>
  </w:num>
  <w:num w:numId="25">
    <w:abstractNumId w:val="1"/>
  </w:num>
  <w:num w:numId="26">
    <w:abstractNumId w:val="23"/>
  </w:num>
  <w:num w:numId="27">
    <w:abstractNumId w:val="36"/>
  </w:num>
  <w:num w:numId="28">
    <w:abstractNumId w:val="31"/>
  </w:num>
  <w:num w:numId="29">
    <w:abstractNumId w:val="7"/>
  </w:num>
  <w:num w:numId="30">
    <w:abstractNumId w:val="33"/>
  </w:num>
  <w:num w:numId="31">
    <w:abstractNumId w:val="29"/>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num>
  <w:num w:numId="34">
    <w:abstractNumId w:val="17"/>
  </w:num>
  <w:num w:numId="35">
    <w:abstractNumId w:val="29"/>
  </w:num>
  <w:num w:numId="36">
    <w:abstractNumId w:val="32"/>
  </w:num>
  <w:num w:numId="37">
    <w:abstractNumId w:val="6"/>
  </w:num>
  <w:num w:numId="38">
    <w:abstractNumId w:val="28"/>
  </w:num>
  <w:num w:numId="39">
    <w:abstractNumId w:val="18"/>
  </w:num>
  <w:num w:numId="40">
    <w:abstractNumId w:val="9"/>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Formatting/>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60F"/>
    <w:rsid w:val="00002A27"/>
    <w:rsid w:val="0000316D"/>
    <w:rsid w:val="000117A2"/>
    <w:rsid w:val="0001383D"/>
    <w:rsid w:val="00015348"/>
    <w:rsid w:val="000262AF"/>
    <w:rsid w:val="0003408E"/>
    <w:rsid w:val="000373C5"/>
    <w:rsid w:val="00037761"/>
    <w:rsid w:val="000464B8"/>
    <w:rsid w:val="000537D7"/>
    <w:rsid w:val="000577EA"/>
    <w:rsid w:val="00057AE5"/>
    <w:rsid w:val="00070451"/>
    <w:rsid w:val="00070FB1"/>
    <w:rsid w:val="00077AAE"/>
    <w:rsid w:val="00086D03"/>
    <w:rsid w:val="00090A06"/>
    <w:rsid w:val="00091564"/>
    <w:rsid w:val="000A33FA"/>
    <w:rsid w:val="000B1400"/>
    <w:rsid w:val="000B269A"/>
    <w:rsid w:val="000C0769"/>
    <w:rsid w:val="000C0ECD"/>
    <w:rsid w:val="000C3BF3"/>
    <w:rsid w:val="000C5826"/>
    <w:rsid w:val="000C65AB"/>
    <w:rsid w:val="000C799D"/>
    <w:rsid w:val="000D0024"/>
    <w:rsid w:val="000D4C1C"/>
    <w:rsid w:val="000D6D42"/>
    <w:rsid w:val="00101ED3"/>
    <w:rsid w:val="0010379E"/>
    <w:rsid w:val="00106991"/>
    <w:rsid w:val="0011294A"/>
    <w:rsid w:val="001136EB"/>
    <w:rsid w:val="00127876"/>
    <w:rsid w:val="00131882"/>
    <w:rsid w:val="00134A91"/>
    <w:rsid w:val="00135736"/>
    <w:rsid w:val="00147846"/>
    <w:rsid w:val="00147FF3"/>
    <w:rsid w:val="00150E9B"/>
    <w:rsid w:val="0015545E"/>
    <w:rsid w:val="00163416"/>
    <w:rsid w:val="00164ECF"/>
    <w:rsid w:val="0017244E"/>
    <w:rsid w:val="0017373E"/>
    <w:rsid w:val="001829E9"/>
    <w:rsid w:val="001911D0"/>
    <w:rsid w:val="00192272"/>
    <w:rsid w:val="00193016"/>
    <w:rsid w:val="001B13BE"/>
    <w:rsid w:val="001C01D8"/>
    <w:rsid w:val="001C2DD0"/>
    <w:rsid w:val="001C4967"/>
    <w:rsid w:val="001C51F6"/>
    <w:rsid w:val="001C6E4D"/>
    <w:rsid w:val="001D245A"/>
    <w:rsid w:val="001D6F1D"/>
    <w:rsid w:val="001E094A"/>
    <w:rsid w:val="001E193B"/>
    <w:rsid w:val="001E5685"/>
    <w:rsid w:val="001E725B"/>
    <w:rsid w:val="001F0E26"/>
    <w:rsid w:val="001F6191"/>
    <w:rsid w:val="002073E1"/>
    <w:rsid w:val="002115FF"/>
    <w:rsid w:val="0021508F"/>
    <w:rsid w:val="00220A5F"/>
    <w:rsid w:val="0022197E"/>
    <w:rsid w:val="00227EAE"/>
    <w:rsid w:val="00237C91"/>
    <w:rsid w:val="002512B2"/>
    <w:rsid w:val="002519AC"/>
    <w:rsid w:val="002540E7"/>
    <w:rsid w:val="00254C7D"/>
    <w:rsid w:val="00257E43"/>
    <w:rsid w:val="002746B5"/>
    <w:rsid w:val="00287713"/>
    <w:rsid w:val="00292BF4"/>
    <w:rsid w:val="00295F38"/>
    <w:rsid w:val="002A52E6"/>
    <w:rsid w:val="002A6B37"/>
    <w:rsid w:val="002A7828"/>
    <w:rsid w:val="002C072F"/>
    <w:rsid w:val="002C49CA"/>
    <w:rsid w:val="002D0286"/>
    <w:rsid w:val="002D27DA"/>
    <w:rsid w:val="002E3131"/>
    <w:rsid w:val="002E6F0F"/>
    <w:rsid w:val="002F00A2"/>
    <w:rsid w:val="002F584E"/>
    <w:rsid w:val="002F7C21"/>
    <w:rsid w:val="0030335D"/>
    <w:rsid w:val="00305153"/>
    <w:rsid w:val="00307B42"/>
    <w:rsid w:val="003214D9"/>
    <w:rsid w:val="003240BA"/>
    <w:rsid w:val="003241BE"/>
    <w:rsid w:val="003243A7"/>
    <w:rsid w:val="003269D0"/>
    <w:rsid w:val="00330FE4"/>
    <w:rsid w:val="00340975"/>
    <w:rsid w:val="00341E01"/>
    <w:rsid w:val="003441C4"/>
    <w:rsid w:val="00345753"/>
    <w:rsid w:val="003540CD"/>
    <w:rsid w:val="00356D06"/>
    <w:rsid w:val="00366551"/>
    <w:rsid w:val="0036795F"/>
    <w:rsid w:val="00370869"/>
    <w:rsid w:val="00373D85"/>
    <w:rsid w:val="003758FB"/>
    <w:rsid w:val="00394AFF"/>
    <w:rsid w:val="00396DEF"/>
    <w:rsid w:val="0039769F"/>
    <w:rsid w:val="003A2B5C"/>
    <w:rsid w:val="003B10BD"/>
    <w:rsid w:val="003B3F8E"/>
    <w:rsid w:val="003C08AD"/>
    <w:rsid w:val="003C1133"/>
    <w:rsid w:val="003E1562"/>
    <w:rsid w:val="003F18D8"/>
    <w:rsid w:val="003F22EC"/>
    <w:rsid w:val="003F3908"/>
    <w:rsid w:val="003F43DC"/>
    <w:rsid w:val="004024D5"/>
    <w:rsid w:val="00404115"/>
    <w:rsid w:val="00407BAA"/>
    <w:rsid w:val="00416893"/>
    <w:rsid w:val="00416DF8"/>
    <w:rsid w:val="00421710"/>
    <w:rsid w:val="00424E70"/>
    <w:rsid w:val="00424FC4"/>
    <w:rsid w:val="00433584"/>
    <w:rsid w:val="0044648C"/>
    <w:rsid w:val="0045341B"/>
    <w:rsid w:val="004547B4"/>
    <w:rsid w:val="0045726B"/>
    <w:rsid w:val="0046153F"/>
    <w:rsid w:val="004633F7"/>
    <w:rsid w:val="004668B3"/>
    <w:rsid w:val="0047201A"/>
    <w:rsid w:val="00472DD2"/>
    <w:rsid w:val="00476834"/>
    <w:rsid w:val="00484B3E"/>
    <w:rsid w:val="0048506B"/>
    <w:rsid w:val="0049714A"/>
    <w:rsid w:val="00497DB2"/>
    <w:rsid w:val="004A12CC"/>
    <w:rsid w:val="004A1E50"/>
    <w:rsid w:val="004A4A60"/>
    <w:rsid w:val="004B39EA"/>
    <w:rsid w:val="004C635B"/>
    <w:rsid w:val="004D469A"/>
    <w:rsid w:val="004E0EEE"/>
    <w:rsid w:val="004E742F"/>
    <w:rsid w:val="004F169B"/>
    <w:rsid w:val="004F465B"/>
    <w:rsid w:val="004F554C"/>
    <w:rsid w:val="00503B17"/>
    <w:rsid w:val="005052DF"/>
    <w:rsid w:val="00510ABA"/>
    <w:rsid w:val="005126DA"/>
    <w:rsid w:val="00515295"/>
    <w:rsid w:val="00533347"/>
    <w:rsid w:val="005340F0"/>
    <w:rsid w:val="005344E9"/>
    <w:rsid w:val="005408EF"/>
    <w:rsid w:val="005502EC"/>
    <w:rsid w:val="0055444B"/>
    <w:rsid w:val="00554508"/>
    <w:rsid w:val="005546EC"/>
    <w:rsid w:val="00563739"/>
    <w:rsid w:val="00571635"/>
    <w:rsid w:val="005725B2"/>
    <w:rsid w:val="00572B5A"/>
    <w:rsid w:val="00591734"/>
    <w:rsid w:val="00592F78"/>
    <w:rsid w:val="005A02D1"/>
    <w:rsid w:val="005A3B8B"/>
    <w:rsid w:val="005A4685"/>
    <w:rsid w:val="005A560F"/>
    <w:rsid w:val="005B11E5"/>
    <w:rsid w:val="005B2156"/>
    <w:rsid w:val="005B645A"/>
    <w:rsid w:val="005B7711"/>
    <w:rsid w:val="005C0446"/>
    <w:rsid w:val="005C0BA4"/>
    <w:rsid w:val="005C612E"/>
    <w:rsid w:val="005D2AF0"/>
    <w:rsid w:val="005D2F73"/>
    <w:rsid w:val="005E3258"/>
    <w:rsid w:val="005F3216"/>
    <w:rsid w:val="005F3C13"/>
    <w:rsid w:val="00605921"/>
    <w:rsid w:val="00605B3A"/>
    <w:rsid w:val="00617191"/>
    <w:rsid w:val="00624A6C"/>
    <w:rsid w:val="006369E3"/>
    <w:rsid w:val="00636A01"/>
    <w:rsid w:val="00636BCC"/>
    <w:rsid w:val="00645E48"/>
    <w:rsid w:val="006529E6"/>
    <w:rsid w:val="006572AF"/>
    <w:rsid w:val="00657A02"/>
    <w:rsid w:val="00660A8C"/>
    <w:rsid w:val="00667F7C"/>
    <w:rsid w:val="00670FD1"/>
    <w:rsid w:val="006857BF"/>
    <w:rsid w:val="00691428"/>
    <w:rsid w:val="00696247"/>
    <w:rsid w:val="006979CA"/>
    <w:rsid w:val="006A0622"/>
    <w:rsid w:val="006A20B1"/>
    <w:rsid w:val="006B293D"/>
    <w:rsid w:val="006B4F03"/>
    <w:rsid w:val="006C508B"/>
    <w:rsid w:val="006C51CC"/>
    <w:rsid w:val="006C63E6"/>
    <w:rsid w:val="006D1440"/>
    <w:rsid w:val="006D37C6"/>
    <w:rsid w:val="006D5EA2"/>
    <w:rsid w:val="006D715B"/>
    <w:rsid w:val="006E08AF"/>
    <w:rsid w:val="006F4BAE"/>
    <w:rsid w:val="00701240"/>
    <w:rsid w:val="00702562"/>
    <w:rsid w:val="00705AB3"/>
    <w:rsid w:val="00712612"/>
    <w:rsid w:val="00714477"/>
    <w:rsid w:val="007146CC"/>
    <w:rsid w:val="00715AC6"/>
    <w:rsid w:val="00725528"/>
    <w:rsid w:val="00725A78"/>
    <w:rsid w:val="00727487"/>
    <w:rsid w:val="007312AC"/>
    <w:rsid w:val="007325D9"/>
    <w:rsid w:val="00740EEA"/>
    <w:rsid w:val="00750FC2"/>
    <w:rsid w:val="007650AA"/>
    <w:rsid w:val="0077637B"/>
    <w:rsid w:val="007769BA"/>
    <w:rsid w:val="00783B90"/>
    <w:rsid w:val="007A5653"/>
    <w:rsid w:val="007A613D"/>
    <w:rsid w:val="007B0000"/>
    <w:rsid w:val="007B6279"/>
    <w:rsid w:val="007C1592"/>
    <w:rsid w:val="007C6806"/>
    <w:rsid w:val="007C7396"/>
    <w:rsid w:val="007D4526"/>
    <w:rsid w:val="007D6F4C"/>
    <w:rsid w:val="007E7E9D"/>
    <w:rsid w:val="007F0341"/>
    <w:rsid w:val="007F1580"/>
    <w:rsid w:val="007F5E08"/>
    <w:rsid w:val="00813B57"/>
    <w:rsid w:val="00814330"/>
    <w:rsid w:val="00820345"/>
    <w:rsid w:val="00831124"/>
    <w:rsid w:val="00832B70"/>
    <w:rsid w:val="00872C18"/>
    <w:rsid w:val="0088018F"/>
    <w:rsid w:val="008808D1"/>
    <w:rsid w:val="00886ABE"/>
    <w:rsid w:val="00890162"/>
    <w:rsid w:val="008909F6"/>
    <w:rsid w:val="00892AC6"/>
    <w:rsid w:val="008949BC"/>
    <w:rsid w:val="008969BB"/>
    <w:rsid w:val="00896CBC"/>
    <w:rsid w:val="00897749"/>
    <w:rsid w:val="008A5BE6"/>
    <w:rsid w:val="008B1615"/>
    <w:rsid w:val="008B18D8"/>
    <w:rsid w:val="008B27B4"/>
    <w:rsid w:val="008B585A"/>
    <w:rsid w:val="008C591C"/>
    <w:rsid w:val="008D1EDA"/>
    <w:rsid w:val="008F5244"/>
    <w:rsid w:val="00900F3B"/>
    <w:rsid w:val="00901B7D"/>
    <w:rsid w:val="00923135"/>
    <w:rsid w:val="00924685"/>
    <w:rsid w:val="00926C41"/>
    <w:rsid w:val="00932FB2"/>
    <w:rsid w:val="009337DF"/>
    <w:rsid w:val="00940B07"/>
    <w:rsid w:val="00942FBF"/>
    <w:rsid w:val="00945177"/>
    <w:rsid w:val="00945640"/>
    <w:rsid w:val="0095030D"/>
    <w:rsid w:val="00953B10"/>
    <w:rsid w:val="00962253"/>
    <w:rsid w:val="009637D9"/>
    <w:rsid w:val="00967464"/>
    <w:rsid w:val="0097027A"/>
    <w:rsid w:val="0097100A"/>
    <w:rsid w:val="00973067"/>
    <w:rsid w:val="00984C1C"/>
    <w:rsid w:val="00995F00"/>
    <w:rsid w:val="00997746"/>
    <w:rsid w:val="009A7D37"/>
    <w:rsid w:val="009B26E5"/>
    <w:rsid w:val="009B473D"/>
    <w:rsid w:val="009B5A42"/>
    <w:rsid w:val="009C7AD3"/>
    <w:rsid w:val="009D46BC"/>
    <w:rsid w:val="009D5668"/>
    <w:rsid w:val="009E0A59"/>
    <w:rsid w:val="009F1E36"/>
    <w:rsid w:val="009F1FB4"/>
    <w:rsid w:val="009F22F7"/>
    <w:rsid w:val="009F33D3"/>
    <w:rsid w:val="009F3854"/>
    <w:rsid w:val="009F47AD"/>
    <w:rsid w:val="00A0253D"/>
    <w:rsid w:val="00A02ABF"/>
    <w:rsid w:val="00A02EC4"/>
    <w:rsid w:val="00A0743E"/>
    <w:rsid w:val="00A11211"/>
    <w:rsid w:val="00A23771"/>
    <w:rsid w:val="00A2377C"/>
    <w:rsid w:val="00A3432E"/>
    <w:rsid w:val="00A411A9"/>
    <w:rsid w:val="00A44C47"/>
    <w:rsid w:val="00A47A01"/>
    <w:rsid w:val="00A47E57"/>
    <w:rsid w:val="00A52E67"/>
    <w:rsid w:val="00A568E5"/>
    <w:rsid w:val="00A57AB7"/>
    <w:rsid w:val="00A60731"/>
    <w:rsid w:val="00A6194D"/>
    <w:rsid w:val="00A62982"/>
    <w:rsid w:val="00A73534"/>
    <w:rsid w:val="00A76EAA"/>
    <w:rsid w:val="00A85E9E"/>
    <w:rsid w:val="00A86486"/>
    <w:rsid w:val="00A86B11"/>
    <w:rsid w:val="00A9585D"/>
    <w:rsid w:val="00AA1B45"/>
    <w:rsid w:val="00AA317D"/>
    <w:rsid w:val="00AA4E8F"/>
    <w:rsid w:val="00AA72A0"/>
    <w:rsid w:val="00AA75AE"/>
    <w:rsid w:val="00AB69BD"/>
    <w:rsid w:val="00AB721C"/>
    <w:rsid w:val="00AB798E"/>
    <w:rsid w:val="00AC28A0"/>
    <w:rsid w:val="00AC4177"/>
    <w:rsid w:val="00AC46D6"/>
    <w:rsid w:val="00AD314D"/>
    <w:rsid w:val="00AF1753"/>
    <w:rsid w:val="00B01FD1"/>
    <w:rsid w:val="00B05069"/>
    <w:rsid w:val="00B11477"/>
    <w:rsid w:val="00B14A59"/>
    <w:rsid w:val="00B161E9"/>
    <w:rsid w:val="00B34BB3"/>
    <w:rsid w:val="00B41771"/>
    <w:rsid w:val="00B575B3"/>
    <w:rsid w:val="00B63376"/>
    <w:rsid w:val="00B90585"/>
    <w:rsid w:val="00B90E5E"/>
    <w:rsid w:val="00B94E64"/>
    <w:rsid w:val="00BA4495"/>
    <w:rsid w:val="00BA56BC"/>
    <w:rsid w:val="00BB4040"/>
    <w:rsid w:val="00BB4A70"/>
    <w:rsid w:val="00BB7FE4"/>
    <w:rsid w:val="00BC254C"/>
    <w:rsid w:val="00BE7F4D"/>
    <w:rsid w:val="00BF0117"/>
    <w:rsid w:val="00BF7A16"/>
    <w:rsid w:val="00C02EBD"/>
    <w:rsid w:val="00C25102"/>
    <w:rsid w:val="00C31DE4"/>
    <w:rsid w:val="00C36D87"/>
    <w:rsid w:val="00C445CE"/>
    <w:rsid w:val="00C44B1E"/>
    <w:rsid w:val="00C458A9"/>
    <w:rsid w:val="00C528D7"/>
    <w:rsid w:val="00C52DA3"/>
    <w:rsid w:val="00C53ADB"/>
    <w:rsid w:val="00C53F48"/>
    <w:rsid w:val="00C5689B"/>
    <w:rsid w:val="00C56E0C"/>
    <w:rsid w:val="00C63E4E"/>
    <w:rsid w:val="00C709D0"/>
    <w:rsid w:val="00C7574B"/>
    <w:rsid w:val="00C76068"/>
    <w:rsid w:val="00C80522"/>
    <w:rsid w:val="00C82488"/>
    <w:rsid w:val="00C84E2F"/>
    <w:rsid w:val="00C8519B"/>
    <w:rsid w:val="00C965E3"/>
    <w:rsid w:val="00C978F3"/>
    <w:rsid w:val="00CA04F9"/>
    <w:rsid w:val="00CA4846"/>
    <w:rsid w:val="00CA53E1"/>
    <w:rsid w:val="00CB7112"/>
    <w:rsid w:val="00CD1165"/>
    <w:rsid w:val="00CE2260"/>
    <w:rsid w:val="00CE7BBB"/>
    <w:rsid w:val="00CF0AFF"/>
    <w:rsid w:val="00CF4C83"/>
    <w:rsid w:val="00D0529D"/>
    <w:rsid w:val="00D14680"/>
    <w:rsid w:val="00D14850"/>
    <w:rsid w:val="00D2149F"/>
    <w:rsid w:val="00D21BA0"/>
    <w:rsid w:val="00D34888"/>
    <w:rsid w:val="00D3676E"/>
    <w:rsid w:val="00D53147"/>
    <w:rsid w:val="00D64F3E"/>
    <w:rsid w:val="00D70490"/>
    <w:rsid w:val="00D76D3A"/>
    <w:rsid w:val="00D85056"/>
    <w:rsid w:val="00D853C4"/>
    <w:rsid w:val="00D872EE"/>
    <w:rsid w:val="00DA2BDA"/>
    <w:rsid w:val="00DA754E"/>
    <w:rsid w:val="00DB6FA8"/>
    <w:rsid w:val="00DC17D6"/>
    <w:rsid w:val="00DC18D0"/>
    <w:rsid w:val="00DC18F9"/>
    <w:rsid w:val="00DD7CF4"/>
    <w:rsid w:val="00DE1F37"/>
    <w:rsid w:val="00DE44D0"/>
    <w:rsid w:val="00DE78EA"/>
    <w:rsid w:val="00DF01B2"/>
    <w:rsid w:val="00DF0D8C"/>
    <w:rsid w:val="00DF6792"/>
    <w:rsid w:val="00E0361B"/>
    <w:rsid w:val="00E04DDC"/>
    <w:rsid w:val="00E0579E"/>
    <w:rsid w:val="00E0798B"/>
    <w:rsid w:val="00E320A6"/>
    <w:rsid w:val="00E419A0"/>
    <w:rsid w:val="00E47309"/>
    <w:rsid w:val="00E50866"/>
    <w:rsid w:val="00E54FD0"/>
    <w:rsid w:val="00E60D93"/>
    <w:rsid w:val="00E638D4"/>
    <w:rsid w:val="00E66B27"/>
    <w:rsid w:val="00E66D60"/>
    <w:rsid w:val="00E66DC0"/>
    <w:rsid w:val="00E9765F"/>
    <w:rsid w:val="00EA1759"/>
    <w:rsid w:val="00EA38B3"/>
    <w:rsid w:val="00EA67C6"/>
    <w:rsid w:val="00EA71AF"/>
    <w:rsid w:val="00EB574C"/>
    <w:rsid w:val="00EB5CCE"/>
    <w:rsid w:val="00EB5E95"/>
    <w:rsid w:val="00EC06BF"/>
    <w:rsid w:val="00EC76CC"/>
    <w:rsid w:val="00ED529E"/>
    <w:rsid w:val="00ED5376"/>
    <w:rsid w:val="00ED55C8"/>
    <w:rsid w:val="00EE1FC2"/>
    <w:rsid w:val="00EE49C6"/>
    <w:rsid w:val="00EE5E27"/>
    <w:rsid w:val="00F006B5"/>
    <w:rsid w:val="00F03037"/>
    <w:rsid w:val="00F0470E"/>
    <w:rsid w:val="00F15B45"/>
    <w:rsid w:val="00F22820"/>
    <w:rsid w:val="00F26994"/>
    <w:rsid w:val="00F43C92"/>
    <w:rsid w:val="00F45593"/>
    <w:rsid w:val="00F50C69"/>
    <w:rsid w:val="00F56F76"/>
    <w:rsid w:val="00F57A8F"/>
    <w:rsid w:val="00F60088"/>
    <w:rsid w:val="00F6487C"/>
    <w:rsid w:val="00F80C07"/>
    <w:rsid w:val="00F82A05"/>
    <w:rsid w:val="00F8613A"/>
    <w:rsid w:val="00F952C8"/>
    <w:rsid w:val="00F97909"/>
    <w:rsid w:val="00FA1FBB"/>
    <w:rsid w:val="00FA50A5"/>
    <w:rsid w:val="00FA542F"/>
    <w:rsid w:val="00FA727C"/>
    <w:rsid w:val="00FB7F90"/>
    <w:rsid w:val="00FC0EE5"/>
    <w:rsid w:val="00FD17E8"/>
    <w:rsid w:val="00FD4DB0"/>
    <w:rsid w:val="00FD77AE"/>
    <w:rsid w:val="00FE5BFB"/>
    <w:rsid w:val="00FF27E4"/>
    <w:rsid w:val="00FF3A6C"/>
  </w:rsids>
  <m:mathPr>
    <m:mathFont m:val="Cambria Math"/>
    <m:brkBin m:val="before"/>
    <m:brkBinSub m:val="--"/>
    <m:smallFrac m:val="0"/>
    <m:dispDef m:val="0"/>
    <m:lMargin m:val="0"/>
    <m:rMargin m:val="0"/>
    <m:defJc m:val="centerGroup"/>
    <m:wrapRight/>
    <m:intLim m:val="subSup"/>
    <m:naryLim m:val="subSup"/>
  </m:mathPr>
  <w:themeFontLang w:val="en-SG" w:eastAsia="zh-CN"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AF8F358"/>
  <w15:chartTrackingRefBased/>
  <w15:docId w15:val="{3626F0AB-B1E2-4BBF-B6F4-1447E821C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SG" w:eastAsia="zh-CN" w:bidi="th-TH"/>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9CD"/>
    <w:rPr>
      <w:sz w:val="24"/>
      <w:szCs w:val="24"/>
      <w:lang w:val="en-US" w:eastAsia="en-US" w:bidi="ar-SA"/>
    </w:rPr>
  </w:style>
  <w:style w:type="paragraph" w:styleId="Heading1">
    <w:name w:val="heading 1"/>
    <w:aliases w:val="Heading 1 a"/>
    <w:basedOn w:val="Normal"/>
    <w:next w:val="Normal"/>
    <w:link w:val="Heading1Char"/>
    <w:qFormat/>
    <w:rsid w:val="000C0769"/>
    <w:pPr>
      <w:keepNext/>
      <w:keepLines/>
      <w:numPr>
        <w:numId w:val="21"/>
      </w:numPr>
      <w:spacing w:before="480" w:line="276" w:lineRule="auto"/>
      <w:outlineLvl w:val="0"/>
    </w:pPr>
    <w:rPr>
      <w:rFonts w:ascii="Calibri" w:eastAsia="SimSun" w:hAnsi="Calibri" w:cs="Arial"/>
      <w:b/>
      <w:bCs/>
      <w:color w:val="365F91"/>
      <w:sz w:val="28"/>
      <w:szCs w:val="28"/>
    </w:rPr>
  </w:style>
  <w:style w:type="paragraph" w:styleId="Heading2">
    <w:name w:val="heading 2"/>
    <w:aliases w:val="Char,Chapter Title,H2, Char"/>
    <w:basedOn w:val="Heading1"/>
    <w:next w:val="Heading1"/>
    <w:link w:val="Heading2Char"/>
    <w:qFormat/>
    <w:rsid w:val="000C0769"/>
    <w:pPr>
      <w:numPr>
        <w:ilvl w:val="1"/>
      </w:numPr>
      <w:spacing w:before="240" w:after="120"/>
      <w:ind w:left="576"/>
      <w:outlineLvl w:val="1"/>
    </w:pPr>
    <w:rPr>
      <w:b w:val="0"/>
      <w:snapToGrid w:val="0"/>
      <w:color w:val="auto"/>
      <w:sz w:val="26"/>
      <w:szCs w:val="26"/>
    </w:rPr>
  </w:style>
  <w:style w:type="paragraph" w:styleId="Heading3">
    <w:name w:val="heading 3"/>
    <w:basedOn w:val="Normal"/>
    <w:next w:val="Normal"/>
    <w:link w:val="Heading3Char"/>
    <w:qFormat/>
    <w:rsid w:val="000C0769"/>
    <w:pPr>
      <w:keepLines/>
      <w:numPr>
        <w:ilvl w:val="2"/>
        <w:numId w:val="21"/>
      </w:numPr>
      <w:spacing w:before="120" w:after="120"/>
      <w:jc w:val="both"/>
      <w:outlineLvl w:val="2"/>
    </w:pPr>
    <w:rPr>
      <w:rFonts w:ascii="Calibri" w:eastAsia="SimSun" w:hAnsi="Calibri" w:cs="Arial"/>
      <w:snapToGrid w:val="0"/>
      <w:sz w:val="22"/>
      <w:szCs w:val="20"/>
    </w:rPr>
  </w:style>
  <w:style w:type="paragraph" w:styleId="Heading4">
    <w:name w:val="heading 4"/>
    <w:basedOn w:val="Heading3"/>
    <w:next w:val="Heading3"/>
    <w:link w:val="Heading4Char"/>
    <w:qFormat/>
    <w:rsid w:val="000C0769"/>
    <w:pPr>
      <w:numPr>
        <w:ilvl w:val="3"/>
      </w:numPr>
      <w:spacing w:before="200" w:after="0"/>
      <w:ind w:left="630"/>
      <w:outlineLvl w:val="3"/>
    </w:pPr>
    <w:rPr>
      <w:rFonts w:cs="Times New Roman"/>
      <w:bCs/>
      <w:iCs/>
    </w:rPr>
  </w:style>
  <w:style w:type="paragraph" w:styleId="Heading5">
    <w:name w:val="heading 5"/>
    <w:basedOn w:val="Normal"/>
    <w:next w:val="Normal"/>
    <w:link w:val="Heading5Char"/>
    <w:qFormat/>
    <w:rsid w:val="000C0769"/>
    <w:pPr>
      <w:keepNext/>
      <w:keepLines/>
      <w:numPr>
        <w:ilvl w:val="4"/>
        <w:numId w:val="21"/>
      </w:numPr>
      <w:spacing w:before="200" w:line="276" w:lineRule="auto"/>
      <w:outlineLvl w:val="4"/>
    </w:pPr>
    <w:rPr>
      <w:rFonts w:eastAsia="SimSun"/>
      <w:color w:val="243F60"/>
      <w:sz w:val="22"/>
      <w:szCs w:val="22"/>
      <w:lang w:eastAsia="zh-CN"/>
    </w:rPr>
  </w:style>
  <w:style w:type="paragraph" w:styleId="Heading6">
    <w:name w:val="heading 6"/>
    <w:basedOn w:val="Normal"/>
    <w:next w:val="Normal"/>
    <w:link w:val="Heading6Char"/>
    <w:uiPriority w:val="9"/>
    <w:qFormat/>
    <w:rsid w:val="000C0769"/>
    <w:pPr>
      <w:keepNext/>
      <w:keepLines/>
      <w:numPr>
        <w:ilvl w:val="5"/>
        <w:numId w:val="21"/>
      </w:numPr>
      <w:spacing w:before="200" w:line="276" w:lineRule="auto"/>
      <w:outlineLvl w:val="5"/>
    </w:pPr>
    <w:rPr>
      <w:rFonts w:eastAsia="SimSun"/>
      <w:i/>
      <w:iCs/>
      <w:color w:val="243F60"/>
      <w:sz w:val="22"/>
      <w:szCs w:val="22"/>
      <w:lang w:eastAsia="zh-CN"/>
    </w:rPr>
  </w:style>
  <w:style w:type="paragraph" w:styleId="Heading7">
    <w:name w:val="heading 7"/>
    <w:basedOn w:val="Normal"/>
    <w:next w:val="Normal"/>
    <w:link w:val="Heading7Char"/>
    <w:qFormat/>
    <w:rsid w:val="000C0769"/>
    <w:pPr>
      <w:keepNext/>
      <w:keepLines/>
      <w:numPr>
        <w:ilvl w:val="6"/>
        <w:numId w:val="21"/>
      </w:numPr>
      <w:spacing w:before="200" w:line="276" w:lineRule="auto"/>
      <w:outlineLvl w:val="6"/>
    </w:pPr>
    <w:rPr>
      <w:rFonts w:eastAsia="SimSun"/>
      <w:i/>
      <w:iCs/>
      <w:color w:val="404040"/>
      <w:sz w:val="22"/>
      <w:szCs w:val="22"/>
      <w:lang w:eastAsia="zh-CN"/>
    </w:rPr>
  </w:style>
  <w:style w:type="paragraph" w:styleId="Heading8">
    <w:name w:val="heading 8"/>
    <w:basedOn w:val="Normal"/>
    <w:next w:val="Normal"/>
    <w:link w:val="Heading8Char"/>
    <w:uiPriority w:val="9"/>
    <w:qFormat/>
    <w:rsid w:val="000C0769"/>
    <w:pPr>
      <w:keepNext/>
      <w:keepLines/>
      <w:numPr>
        <w:ilvl w:val="7"/>
        <w:numId w:val="21"/>
      </w:numPr>
      <w:spacing w:before="200" w:line="276" w:lineRule="auto"/>
      <w:outlineLvl w:val="7"/>
    </w:pPr>
    <w:rPr>
      <w:rFonts w:eastAsia="SimSun"/>
      <w:color w:val="404040"/>
      <w:sz w:val="20"/>
      <w:szCs w:val="20"/>
      <w:lang w:eastAsia="zh-CN"/>
    </w:rPr>
  </w:style>
  <w:style w:type="paragraph" w:styleId="Heading9">
    <w:name w:val="heading 9"/>
    <w:basedOn w:val="Normal"/>
    <w:next w:val="Normal"/>
    <w:link w:val="Heading9Char"/>
    <w:qFormat/>
    <w:rsid w:val="000C0769"/>
    <w:pPr>
      <w:keepNext/>
      <w:keepLines/>
      <w:numPr>
        <w:ilvl w:val="8"/>
        <w:numId w:val="21"/>
      </w:numPr>
      <w:spacing w:before="200" w:line="276" w:lineRule="auto"/>
      <w:outlineLvl w:val="8"/>
    </w:pPr>
    <w:rPr>
      <w:rFonts w:eastAsia="SimSun"/>
      <w:i/>
      <w:iCs/>
      <w:color w:val="404040"/>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560F"/>
    <w:pPr>
      <w:tabs>
        <w:tab w:val="center" w:pos="4320"/>
        <w:tab w:val="right" w:pos="8640"/>
      </w:tabs>
    </w:pPr>
  </w:style>
  <w:style w:type="character" w:customStyle="1" w:styleId="HeaderChar">
    <w:name w:val="Header Char"/>
    <w:link w:val="Header"/>
    <w:uiPriority w:val="99"/>
    <w:rsid w:val="005A560F"/>
    <w:rPr>
      <w:sz w:val="24"/>
      <w:szCs w:val="24"/>
    </w:rPr>
  </w:style>
  <w:style w:type="paragraph" w:styleId="Footer">
    <w:name w:val="footer"/>
    <w:basedOn w:val="Normal"/>
    <w:link w:val="FooterChar"/>
    <w:uiPriority w:val="99"/>
    <w:unhideWhenUsed/>
    <w:rsid w:val="005A560F"/>
    <w:pPr>
      <w:tabs>
        <w:tab w:val="center" w:pos="4320"/>
        <w:tab w:val="right" w:pos="8640"/>
      </w:tabs>
    </w:pPr>
  </w:style>
  <w:style w:type="character" w:customStyle="1" w:styleId="FooterChar">
    <w:name w:val="Footer Char"/>
    <w:link w:val="Footer"/>
    <w:uiPriority w:val="99"/>
    <w:rsid w:val="005A560F"/>
    <w:rPr>
      <w:sz w:val="24"/>
      <w:szCs w:val="24"/>
    </w:rPr>
  </w:style>
  <w:style w:type="table" w:styleId="TableGrid">
    <w:name w:val="Table Grid"/>
    <w:basedOn w:val="TableNormal"/>
    <w:uiPriority w:val="1"/>
    <w:rsid w:val="005A560F"/>
    <w:rPr>
      <w:rFonts w:eastAsia="Times New Roman"/>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5052DF"/>
    <w:rPr>
      <w:rFonts w:ascii="Tahoma" w:hAnsi="Tahoma" w:cs="Tahoma"/>
      <w:sz w:val="16"/>
      <w:szCs w:val="16"/>
    </w:rPr>
  </w:style>
  <w:style w:type="character" w:customStyle="1" w:styleId="BalloonTextChar">
    <w:name w:val="Balloon Text Char"/>
    <w:link w:val="BalloonText"/>
    <w:uiPriority w:val="99"/>
    <w:semiHidden/>
    <w:rsid w:val="005052DF"/>
    <w:rPr>
      <w:rFonts w:ascii="Tahoma" w:hAnsi="Tahoma" w:cs="Tahoma"/>
      <w:sz w:val="16"/>
      <w:szCs w:val="16"/>
      <w:lang w:val="en-US" w:eastAsia="en-US"/>
    </w:rPr>
  </w:style>
  <w:style w:type="paragraph" w:styleId="ListParagraph">
    <w:name w:val="List Paragraph"/>
    <w:aliases w:val="TOC style,lp1"/>
    <w:basedOn w:val="Normal"/>
    <w:link w:val="ListParagraphChar"/>
    <w:uiPriority w:val="34"/>
    <w:qFormat/>
    <w:rsid w:val="00A0253D"/>
    <w:pPr>
      <w:ind w:left="720"/>
    </w:pPr>
    <w:rPr>
      <w:rFonts w:ascii="Calibri" w:eastAsia="SimSun" w:hAnsi="Calibri" w:cs="Calibri"/>
      <w:sz w:val="22"/>
      <w:szCs w:val="22"/>
      <w:lang w:val="en-SG" w:eastAsia="zh-CN"/>
    </w:rPr>
  </w:style>
  <w:style w:type="character" w:styleId="Hyperlink">
    <w:name w:val="Hyperlink"/>
    <w:uiPriority w:val="99"/>
    <w:unhideWhenUsed/>
    <w:rsid w:val="00EB574C"/>
    <w:rPr>
      <w:color w:val="0000FF"/>
      <w:u w:val="single"/>
    </w:rPr>
  </w:style>
  <w:style w:type="paragraph" w:customStyle="1" w:styleId="Default">
    <w:name w:val="Default"/>
    <w:rsid w:val="00EB574C"/>
    <w:pPr>
      <w:autoSpaceDE w:val="0"/>
      <w:autoSpaceDN w:val="0"/>
      <w:adjustRightInd w:val="0"/>
    </w:pPr>
    <w:rPr>
      <w:rFonts w:ascii="Arial" w:eastAsia="Calibri" w:hAnsi="Arial" w:cs="Arial"/>
      <w:color w:val="000000"/>
      <w:sz w:val="24"/>
      <w:szCs w:val="24"/>
      <w:lang w:val="en-US" w:eastAsia="en-US" w:bidi="ar-SA"/>
    </w:rPr>
  </w:style>
  <w:style w:type="paragraph" w:styleId="NoSpacing">
    <w:name w:val="No Spacing"/>
    <w:uiPriority w:val="1"/>
    <w:qFormat/>
    <w:rsid w:val="007D6F4C"/>
    <w:rPr>
      <w:rFonts w:ascii="Calibri" w:eastAsia="Calibri" w:hAnsi="Calibri"/>
      <w:sz w:val="22"/>
      <w:szCs w:val="22"/>
      <w:lang w:eastAsia="en-US" w:bidi="ar-SA"/>
    </w:rPr>
  </w:style>
  <w:style w:type="character" w:customStyle="1" w:styleId="ListParagraphChar">
    <w:name w:val="List Paragraph Char"/>
    <w:aliases w:val="TOC style Char,lp1 Char"/>
    <w:link w:val="ListParagraph"/>
    <w:uiPriority w:val="34"/>
    <w:locked/>
    <w:rsid w:val="004A1E50"/>
    <w:rPr>
      <w:rFonts w:ascii="Calibri" w:eastAsia="SimSun" w:hAnsi="Calibri" w:cs="Calibri"/>
      <w:sz w:val="22"/>
      <w:szCs w:val="22"/>
      <w:lang w:val="en-SG" w:eastAsia="zh-CN"/>
    </w:rPr>
  </w:style>
  <w:style w:type="character" w:styleId="CommentReference">
    <w:name w:val="annotation reference"/>
    <w:uiPriority w:val="99"/>
    <w:semiHidden/>
    <w:unhideWhenUsed/>
    <w:rsid w:val="00E638D4"/>
    <w:rPr>
      <w:sz w:val="16"/>
      <w:szCs w:val="16"/>
    </w:rPr>
  </w:style>
  <w:style w:type="paragraph" w:styleId="CommentText">
    <w:name w:val="annotation text"/>
    <w:basedOn w:val="Normal"/>
    <w:link w:val="CommentTextChar"/>
    <w:uiPriority w:val="99"/>
    <w:semiHidden/>
    <w:unhideWhenUsed/>
    <w:rsid w:val="00E638D4"/>
    <w:rPr>
      <w:sz w:val="20"/>
      <w:szCs w:val="20"/>
    </w:rPr>
  </w:style>
  <w:style w:type="character" w:customStyle="1" w:styleId="CommentTextChar">
    <w:name w:val="Comment Text Char"/>
    <w:basedOn w:val="DefaultParagraphFont"/>
    <w:link w:val="CommentText"/>
    <w:uiPriority w:val="99"/>
    <w:semiHidden/>
    <w:rsid w:val="00E638D4"/>
  </w:style>
  <w:style w:type="paragraph" w:styleId="CommentSubject">
    <w:name w:val="annotation subject"/>
    <w:basedOn w:val="CommentText"/>
    <w:next w:val="CommentText"/>
    <w:link w:val="CommentSubjectChar"/>
    <w:uiPriority w:val="99"/>
    <w:semiHidden/>
    <w:unhideWhenUsed/>
    <w:rsid w:val="00E638D4"/>
    <w:rPr>
      <w:b/>
      <w:bCs/>
    </w:rPr>
  </w:style>
  <w:style w:type="character" w:customStyle="1" w:styleId="CommentSubjectChar">
    <w:name w:val="Comment Subject Char"/>
    <w:link w:val="CommentSubject"/>
    <w:uiPriority w:val="99"/>
    <w:semiHidden/>
    <w:rsid w:val="00E638D4"/>
    <w:rPr>
      <w:b/>
      <w:bCs/>
    </w:rPr>
  </w:style>
  <w:style w:type="character" w:customStyle="1" w:styleId="Heading1Char">
    <w:name w:val="Heading 1 Char"/>
    <w:aliases w:val="Heading 1 a Char"/>
    <w:link w:val="Heading1"/>
    <w:rsid w:val="000C0769"/>
    <w:rPr>
      <w:rFonts w:ascii="Calibri" w:eastAsia="SimSun" w:hAnsi="Calibri" w:cs="Arial"/>
      <w:b/>
      <w:bCs/>
      <w:color w:val="365F91"/>
      <w:sz w:val="28"/>
      <w:szCs w:val="28"/>
    </w:rPr>
  </w:style>
  <w:style w:type="character" w:customStyle="1" w:styleId="Heading2Char">
    <w:name w:val="Heading 2 Char"/>
    <w:aliases w:val="Char Char,Chapter Title Char,H2 Char, Char Char"/>
    <w:link w:val="Heading2"/>
    <w:rsid w:val="000C0769"/>
    <w:rPr>
      <w:rFonts w:ascii="Calibri" w:eastAsia="SimSun" w:hAnsi="Calibri" w:cs="Arial"/>
      <w:bCs/>
      <w:snapToGrid w:val="0"/>
      <w:sz w:val="26"/>
      <w:szCs w:val="26"/>
    </w:rPr>
  </w:style>
  <w:style w:type="character" w:customStyle="1" w:styleId="Heading3Char">
    <w:name w:val="Heading 3 Char"/>
    <w:link w:val="Heading3"/>
    <w:rsid w:val="000C0769"/>
    <w:rPr>
      <w:rFonts w:ascii="Calibri" w:eastAsia="SimSun" w:hAnsi="Calibri" w:cs="Arial"/>
      <w:snapToGrid w:val="0"/>
      <w:sz w:val="22"/>
    </w:rPr>
  </w:style>
  <w:style w:type="character" w:customStyle="1" w:styleId="Heading4Char">
    <w:name w:val="Heading 4 Char"/>
    <w:link w:val="Heading4"/>
    <w:rsid w:val="000C0769"/>
    <w:rPr>
      <w:rFonts w:ascii="Calibri" w:eastAsia="SimSun" w:hAnsi="Calibri"/>
      <w:bCs/>
      <w:iCs/>
      <w:snapToGrid w:val="0"/>
      <w:sz w:val="22"/>
    </w:rPr>
  </w:style>
  <w:style w:type="character" w:customStyle="1" w:styleId="Heading5Char">
    <w:name w:val="Heading 5 Char"/>
    <w:link w:val="Heading5"/>
    <w:rsid w:val="000C0769"/>
    <w:rPr>
      <w:rFonts w:eastAsia="SimSun"/>
      <w:color w:val="243F60"/>
      <w:sz w:val="22"/>
      <w:szCs w:val="22"/>
      <w:lang w:eastAsia="zh-CN"/>
    </w:rPr>
  </w:style>
  <w:style w:type="character" w:customStyle="1" w:styleId="Heading6Char">
    <w:name w:val="Heading 6 Char"/>
    <w:link w:val="Heading6"/>
    <w:uiPriority w:val="9"/>
    <w:rsid w:val="000C0769"/>
    <w:rPr>
      <w:rFonts w:eastAsia="SimSun"/>
      <w:i/>
      <w:iCs/>
      <w:color w:val="243F60"/>
      <w:sz w:val="22"/>
      <w:szCs w:val="22"/>
      <w:lang w:eastAsia="zh-CN"/>
    </w:rPr>
  </w:style>
  <w:style w:type="character" w:customStyle="1" w:styleId="Heading7Char">
    <w:name w:val="Heading 7 Char"/>
    <w:link w:val="Heading7"/>
    <w:rsid w:val="000C0769"/>
    <w:rPr>
      <w:rFonts w:eastAsia="SimSun"/>
      <w:i/>
      <w:iCs/>
      <w:color w:val="404040"/>
      <w:sz w:val="22"/>
      <w:szCs w:val="22"/>
      <w:lang w:eastAsia="zh-CN"/>
    </w:rPr>
  </w:style>
  <w:style w:type="character" w:customStyle="1" w:styleId="Heading8Char">
    <w:name w:val="Heading 8 Char"/>
    <w:link w:val="Heading8"/>
    <w:uiPriority w:val="9"/>
    <w:rsid w:val="000C0769"/>
    <w:rPr>
      <w:rFonts w:eastAsia="SimSun"/>
      <w:color w:val="404040"/>
      <w:lang w:eastAsia="zh-CN"/>
    </w:rPr>
  </w:style>
  <w:style w:type="character" w:customStyle="1" w:styleId="Heading9Char">
    <w:name w:val="Heading 9 Char"/>
    <w:link w:val="Heading9"/>
    <w:rsid w:val="000C0769"/>
    <w:rPr>
      <w:rFonts w:eastAsia="SimSun"/>
      <w:i/>
      <w:iCs/>
      <w:color w:val="404040"/>
      <w:lang w:eastAsia="zh-CN"/>
    </w:rPr>
  </w:style>
  <w:style w:type="paragraph" w:customStyle="1" w:styleId="ColorfulList-Accent11">
    <w:name w:val="Colorful List - Accent 11"/>
    <w:basedOn w:val="Normal"/>
    <w:link w:val="ColorfulList-Accent1Char"/>
    <w:qFormat/>
    <w:rsid w:val="00A52E67"/>
    <w:pPr>
      <w:numPr>
        <w:ilvl w:val="2"/>
        <w:numId w:val="31"/>
      </w:numPr>
      <w:spacing w:after="200" w:line="276" w:lineRule="auto"/>
      <w:contextualSpacing/>
    </w:pPr>
    <w:rPr>
      <w:rFonts w:ascii="Calibri" w:eastAsia="SimSun" w:hAnsi="Calibri" w:cs="Courier"/>
      <w:sz w:val="20"/>
      <w:szCs w:val="22"/>
      <w:lang w:eastAsia="zh-CN"/>
    </w:rPr>
  </w:style>
  <w:style w:type="character" w:customStyle="1" w:styleId="ColorfulList-Accent1Char">
    <w:name w:val="Colorful List - Accent 1 Char"/>
    <w:link w:val="ColorfulList-Accent11"/>
    <w:rsid w:val="00A52E67"/>
    <w:rPr>
      <w:rFonts w:ascii="Calibri" w:eastAsia="SimSun" w:hAnsi="Calibri" w:cs="Courier"/>
      <w:szCs w:val="22"/>
      <w:lang w:eastAsia="zh-CN"/>
    </w:rPr>
  </w:style>
  <w:style w:type="paragraph" w:customStyle="1" w:styleId="Level1MOHHServiceAgreement">
    <w:name w:val="Level 1 MOHH Service Agreement"/>
    <w:basedOn w:val="Normal"/>
    <w:next w:val="Normal"/>
    <w:qFormat/>
    <w:rsid w:val="00A52E67"/>
    <w:pPr>
      <w:numPr>
        <w:numId w:val="31"/>
      </w:numPr>
      <w:spacing w:after="240"/>
      <w:ind w:left="630" w:right="180" w:hanging="450"/>
      <w:jc w:val="both"/>
    </w:pPr>
    <w:rPr>
      <w:rFonts w:ascii="Calibri" w:eastAsia="Times New Roman" w:hAnsi="Calibri" w:cs="Arial"/>
      <w:b/>
      <w:snapToGrid w:val="0"/>
      <w:sz w:val="22"/>
      <w:szCs w:val="20"/>
      <w:lang w:val="en-GB"/>
    </w:rPr>
  </w:style>
  <w:style w:type="paragraph" w:customStyle="1" w:styleId="Level2MOHHServiceAgreement">
    <w:name w:val="Level 2 MOHH Service Agreement"/>
    <w:basedOn w:val="Level1MOHHServiceAgreement"/>
    <w:next w:val="ColorfulList-Accent11"/>
    <w:qFormat/>
    <w:rsid w:val="00A52E67"/>
    <w:pPr>
      <w:numPr>
        <w:ilvl w:val="1"/>
      </w:numPr>
      <w:ind w:left="630" w:hanging="450"/>
    </w:pPr>
    <w:rPr>
      <w:b w:val="0"/>
      <w:sz w:val="20"/>
    </w:rPr>
  </w:style>
  <w:style w:type="table" w:customStyle="1" w:styleId="TableGrid2">
    <w:name w:val="Table Grid2"/>
    <w:basedOn w:val="TableNormal"/>
    <w:next w:val="TableGrid"/>
    <w:uiPriority w:val="59"/>
    <w:rsid w:val="00C56E0C"/>
    <w:rPr>
      <w:rFonts w:ascii="Calibri" w:eastAsia="SimSun" w:hAnsi="Calibri" w:cs="Cordia New"/>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8539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mohh.com.s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3521DE22245B64BAF6D5B1CBC4F6F0A" ma:contentTypeVersion="3" ma:contentTypeDescription="Create a new document." ma:contentTypeScope="" ma:versionID="fa3593a76819b2eedca1e1be2ea1ceff">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734826D-7035-4001-B29D-B50A9EBDCB77}"/>
</file>

<file path=customXml/itemProps2.xml><?xml version="1.0" encoding="utf-8"?>
<ds:datastoreItem xmlns:ds="http://schemas.openxmlformats.org/officeDocument/2006/customXml" ds:itemID="{5C67C5B3-4C00-4E50-AC79-9602A0FC815F}"/>
</file>

<file path=customXml/itemProps3.xml><?xml version="1.0" encoding="utf-8"?>
<ds:datastoreItem xmlns:ds="http://schemas.openxmlformats.org/officeDocument/2006/customXml" ds:itemID="{20EDA9F6-9019-484D-B87B-92ECBB007135}"/>
</file>

<file path=customXml/itemProps4.xml><?xml version="1.0" encoding="utf-8"?>
<ds:datastoreItem xmlns:ds="http://schemas.openxmlformats.org/officeDocument/2006/customXml" ds:itemID="{A73B7209-A960-4A7B-83D1-EEA67287E123}"/>
</file>

<file path=docProps/app.xml><?xml version="1.0" encoding="utf-8"?>
<Properties xmlns="http://schemas.openxmlformats.org/officeDocument/2006/extended-properties" xmlns:vt="http://schemas.openxmlformats.org/officeDocument/2006/docPropsVTypes">
  <Template>Normal</Template>
  <TotalTime>1</TotalTime>
  <Pages>3</Pages>
  <Words>829</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5544</CharactersWithSpaces>
  <SharedDoc>false</SharedDoc>
  <HLinks>
    <vt:vector size="6" baseType="variant">
      <vt:variant>
        <vt:i4>7405584</vt:i4>
      </vt:variant>
      <vt:variant>
        <vt:i4>0</vt:i4>
      </vt:variant>
      <vt:variant>
        <vt:i4>0</vt:i4>
      </vt:variant>
      <vt:variant>
        <vt:i4>5</vt:i4>
      </vt:variant>
      <vt:variant>
        <vt:lpwstr>mailto:procurement@mohh.com.sg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Sherlynn</dc:creator>
  <cp:keywords/>
  <cp:lastModifiedBy>Procurement</cp:lastModifiedBy>
  <cp:revision>3</cp:revision>
  <cp:lastPrinted>2014-11-13T08:17:00Z</cp:lastPrinted>
  <dcterms:created xsi:type="dcterms:W3CDTF">2020-09-29T08:39:00Z</dcterms:created>
  <dcterms:modified xsi:type="dcterms:W3CDTF">2020-10-02T02:27:00Z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0x01010073521DE22245B64BAF6D5B1CBC4F6F0A</vt:lpwstr>
  </property>
</Properties>
</file>